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4F18D0" w14:textId="77777777" w:rsidR="00A429C4" w:rsidRDefault="00A429C4" w:rsidP="00A429C4">
      <w:pPr>
        <w:jc w:val="center"/>
        <w:rPr>
          <w:b/>
          <w:sz w:val="28"/>
          <w:szCs w:val="28"/>
          <w:lang w:val="es-AR"/>
        </w:rPr>
      </w:pPr>
      <w:r>
        <w:rPr>
          <w:b/>
          <w:sz w:val="28"/>
          <w:szCs w:val="28"/>
          <w:lang w:val="es-AR"/>
        </w:rPr>
        <w:t>EVALUACIÓN DE UTRISHA-N EN BRASSICA CARINATA</w:t>
      </w:r>
    </w:p>
    <w:p w14:paraId="7877C797" w14:textId="77777777" w:rsidR="00A429C4" w:rsidRPr="008718A3" w:rsidRDefault="00A429C4" w:rsidP="00A429C4">
      <w:pPr>
        <w:jc w:val="center"/>
        <w:rPr>
          <w:szCs w:val="28"/>
          <w:lang w:val="es-AR"/>
        </w:rPr>
      </w:pPr>
      <w:r w:rsidRPr="008718A3">
        <w:rPr>
          <w:szCs w:val="28"/>
          <w:lang w:val="es-AR"/>
        </w:rPr>
        <w:t>UTRISHA-N IN BRASSICA CARINATA</w:t>
      </w:r>
    </w:p>
    <w:p w14:paraId="2630D881" w14:textId="77777777" w:rsidR="00A429C4" w:rsidRPr="008718A3" w:rsidRDefault="00A429C4" w:rsidP="00A429C4">
      <w:pPr>
        <w:jc w:val="center"/>
        <w:rPr>
          <w:sz w:val="28"/>
          <w:szCs w:val="28"/>
          <w:lang w:val="es-AR"/>
        </w:rPr>
      </w:pPr>
    </w:p>
    <w:p w14:paraId="3AEE8F07" w14:textId="77777777" w:rsidR="00A429C4" w:rsidRPr="00A45509" w:rsidRDefault="00A429C4" w:rsidP="00A429C4">
      <w:pPr>
        <w:jc w:val="center"/>
        <w:rPr>
          <w:sz w:val="28"/>
          <w:szCs w:val="28"/>
        </w:rPr>
      </w:pPr>
      <w:r w:rsidRPr="00A45509">
        <w:rPr>
          <w:sz w:val="28"/>
          <w:szCs w:val="28"/>
        </w:rPr>
        <w:t xml:space="preserve">CAMPAÑA </w:t>
      </w:r>
      <w:r>
        <w:rPr>
          <w:sz w:val="28"/>
          <w:szCs w:val="28"/>
        </w:rPr>
        <w:t>2023</w:t>
      </w:r>
    </w:p>
    <w:p w14:paraId="6CF1C1ED" w14:textId="77777777" w:rsidR="00A429C4" w:rsidRPr="00557C66" w:rsidRDefault="00A429C4" w:rsidP="00A429C4">
      <w:pPr>
        <w:jc w:val="center"/>
        <w:rPr>
          <w:b/>
          <w:sz w:val="28"/>
          <w:szCs w:val="22"/>
          <w:lang w:val="pt-BR"/>
        </w:rPr>
      </w:pPr>
      <w:r w:rsidRPr="00557C66">
        <w:rPr>
          <w:b/>
          <w:bCs/>
          <w:sz w:val="28"/>
          <w:szCs w:val="22"/>
          <w:lang w:val="pt-BR"/>
        </w:rPr>
        <w:t xml:space="preserve">INTA EEA </w:t>
      </w:r>
      <w:proofErr w:type="spellStart"/>
      <w:r w:rsidRPr="00557C66">
        <w:rPr>
          <w:b/>
          <w:bCs/>
          <w:sz w:val="28"/>
          <w:szCs w:val="22"/>
          <w:lang w:val="pt-BR"/>
        </w:rPr>
        <w:t>Pergamino</w:t>
      </w:r>
      <w:proofErr w:type="spellEnd"/>
    </w:p>
    <w:p w14:paraId="11A99EC1" w14:textId="77777777" w:rsidR="00A429C4" w:rsidRPr="00557C66" w:rsidRDefault="00A429C4" w:rsidP="00A429C4">
      <w:pPr>
        <w:jc w:val="center"/>
        <w:rPr>
          <w:b/>
          <w:bCs/>
          <w:i/>
          <w:lang w:val="pt-BR"/>
        </w:rPr>
      </w:pPr>
    </w:p>
    <w:p w14:paraId="333C1D1E" w14:textId="77777777" w:rsidR="00A429C4" w:rsidRPr="00251DB1" w:rsidRDefault="00A429C4" w:rsidP="00A429C4">
      <w:pPr>
        <w:jc w:val="center"/>
        <w:rPr>
          <w:b/>
          <w:bCs/>
          <w:lang w:val="es-AR"/>
        </w:rPr>
      </w:pPr>
      <w:proofErr w:type="spellStart"/>
      <w:r w:rsidRPr="00557C66">
        <w:rPr>
          <w:b/>
          <w:bCs/>
          <w:lang w:val="pt-BR"/>
        </w:rPr>
        <w:t>Ings</w:t>
      </w:r>
      <w:proofErr w:type="spellEnd"/>
      <w:r w:rsidRPr="00557C66">
        <w:rPr>
          <w:b/>
          <w:bCs/>
          <w:lang w:val="pt-BR"/>
        </w:rPr>
        <w:t xml:space="preserve">. </w:t>
      </w:r>
      <w:proofErr w:type="spellStart"/>
      <w:r w:rsidRPr="00557C66">
        <w:rPr>
          <w:b/>
          <w:bCs/>
          <w:lang w:val="pt-BR"/>
        </w:rPr>
        <w:t>Agrs</w:t>
      </w:r>
      <w:proofErr w:type="spellEnd"/>
      <w:r w:rsidRPr="00557C66">
        <w:rPr>
          <w:b/>
          <w:bCs/>
          <w:lang w:val="pt-BR"/>
        </w:rPr>
        <w:t xml:space="preserve">. </w:t>
      </w:r>
      <w:r w:rsidRPr="00251DB1">
        <w:rPr>
          <w:b/>
          <w:bCs/>
          <w:lang w:val="es-AR"/>
        </w:rPr>
        <w:t>Gustavo N. Ferraris</w:t>
      </w:r>
      <w:r w:rsidRPr="00251DB1">
        <w:rPr>
          <w:b/>
          <w:bCs/>
          <w:vertAlign w:val="superscript"/>
          <w:lang w:val="es-AR"/>
        </w:rPr>
        <w:t>1</w:t>
      </w:r>
      <w:r>
        <w:rPr>
          <w:b/>
          <w:bCs/>
          <w:lang w:val="es-AR"/>
        </w:rPr>
        <w:t>, Fernando Jecke</w:t>
      </w:r>
      <w:r w:rsidRPr="00512ED0">
        <w:rPr>
          <w:b/>
          <w:bCs/>
          <w:vertAlign w:val="superscript"/>
          <w:lang w:val="es-AR"/>
        </w:rPr>
        <w:t>2</w:t>
      </w:r>
      <w:r>
        <w:rPr>
          <w:b/>
          <w:bCs/>
          <w:lang w:val="es-AR"/>
        </w:rPr>
        <w:t>, Fernando Mousegne</w:t>
      </w:r>
      <w:r w:rsidRPr="00512ED0">
        <w:rPr>
          <w:b/>
          <w:bCs/>
          <w:vertAlign w:val="superscript"/>
          <w:lang w:val="es-AR"/>
        </w:rPr>
        <w:t>2</w:t>
      </w:r>
      <w:r>
        <w:rPr>
          <w:b/>
          <w:bCs/>
          <w:lang w:val="es-AR"/>
        </w:rPr>
        <w:t xml:space="preserve"> &amp; Orlando Vellaz</w:t>
      </w:r>
      <w:r>
        <w:rPr>
          <w:b/>
          <w:bCs/>
          <w:vertAlign w:val="superscript"/>
          <w:lang w:val="es-AR"/>
        </w:rPr>
        <w:t>3</w:t>
      </w:r>
    </w:p>
    <w:p w14:paraId="2435DAEC" w14:textId="77777777" w:rsidR="00A429C4" w:rsidRDefault="00A429C4" w:rsidP="00A429C4">
      <w:pPr>
        <w:jc w:val="center"/>
        <w:rPr>
          <w:sz w:val="20"/>
          <w:szCs w:val="20"/>
          <w:lang w:val="it-IT"/>
        </w:rPr>
      </w:pPr>
      <w:r w:rsidRPr="00557C66">
        <w:rPr>
          <w:sz w:val="20"/>
          <w:szCs w:val="20"/>
          <w:lang w:val="pt-BR"/>
        </w:rPr>
        <w:t xml:space="preserve">1.INTA EEA </w:t>
      </w:r>
      <w:proofErr w:type="spellStart"/>
      <w:r w:rsidRPr="00557C66">
        <w:rPr>
          <w:sz w:val="20"/>
          <w:szCs w:val="20"/>
          <w:lang w:val="pt-BR"/>
        </w:rPr>
        <w:t>Pergamino</w:t>
      </w:r>
      <w:proofErr w:type="spellEnd"/>
      <w:r w:rsidRPr="00557C66">
        <w:rPr>
          <w:sz w:val="20"/>
          <w:szCs w:val="20"/>
          <w:lang w:val="pt-BR"/>
        </w:rPr>
        <w:t>.</w:t>
      </w:r>
      <w:r w:rsidRPr="00E8312F">
        <w:rPr>
          <w:sz w:val="20"/>
          <w:szCs w:val="20"/>
          <w:lang w:val="it-IT"/>
        </w:rPr>
        <w:t>Av Frondizi km 4,5 (B2700WAA) Pergamino</w:t>
      </w:r>
      <w:r>
        <w:rPr>
          <w:sz w:val="20"/>
          <w:szCs w:val="20"/>
          <w:lang w:val="it-IT"/>
        </w:rPr>
        <w:t xml:space="preserve"> 2. AER San Antonio de Areco, 3. Nuseed Argentina SA </w:t>
      </w:r>
    </w:p>
    <w:p w14:paraId="411C4D1A" w14:textId="77777777" w:rsidR="00A429C4" w:rsidRPr="00E8312F" w:rsidRDefault="00A429C4" w:rsidP="00A429C4">
      <w:pPr>
        <w:jc w:val="center"/>
        <w:rPr>
          <w:color w:val="0000FF"/>
          <w:sz w:val="20"/>
          <w:szCs w:val="20"/>
          <w:lang w:val="it-IT"/>
        </w:rPr>
      </w:pPr>
      <w:r w:rsidRPr="00E8312F">
        <w:rPr>
          <w:color w:val="0000FF"/>
          <w:sz w:val="20"/>
          <w:szCs w:val="20"/>
          <w:lang w:val="it-IT"/>
        </w:rPr>
        <w:t>ferraris.gustavo@inta.gob.ar</w:t>
      </w:r>
    </w:p>
    <w:p w14:paraId="75C6AF37" w14:textId="77777777" w:rsidR="008B45A8" w:rsidRDefault="008B45A8"/>
    <w:p w14:paraId="623CC9D7" w14:textId="77777777" w:rsidR="00A429C4" w:rsidRDefault="00A429C4" w:rsidP="00A429C4">
      <w:pPr>
        <w:ind w:firstLine="567"/>
        <w:jc w:val="both"/>
      </w:pPr>
      <w:r>
        <w:t xml:space="preserve">UTRISHA-N contiene la </w:t>
      </w:r>
      <w:r w:rsidRPr="00A429C4">
        <w:t xml:space="preserve">bacteria endófita </w:t>
      </w:r>
      <w:proofErr w:type="spellStart"/>
      <w:r w:rsidRPr="00A429C4">
        <w:rPr>
          <w:i/>
        </w:rPr>
        <w:t>Methylobacterium</w:t>
      </w:r>
      <w:proofErr w:type="spellEnd"/>
      <w:r w:rsidRPr="00A429C4">
        <w:rPr>
          <w:i/>
        </w:rPr>
        <w:t xml:space="preserve"> </w:t>
      </w:r>
      <w:proofErr w:type="spellStart"/>
      <w:r w:rsidRPr="00A429C4">
        <w:rPr>
          <w:i/>
        </w:rPr>
        <w:t>symbioticum</w:t>
      </w:r>
      <w:proofErr w:type="spellEnd"/>
      <w:r>
        <w:rPr>
          <w:i/>
        </w:rPr>
        <w:t xml:space="preserve">, </w:t>
      </w:r>
      <w:r>
        <w:t xml:space="preserve">la cual es capaz de fijar N atmosférico por vía foliar. Esta bacteria utiliza el metanol, sustancia de deshecho en el </w:t>
      </w:r>
      <w:proofErr w:type="spellStart"/>
      <w:r>
        <w:t>matabolismo</w:t>
      </w:r>
      <w:proofErr w:type="spellEnd"/>
      <w:r>
        <w:t>, como fuente de energía para multiplicarse, por lo que su costo energético es nulo.</w:t>
      </w:r>
    </w:p>
    <w:p w14:paraId="5118167F" w14:textId="77777777" w:rsidR="00A429C4" w:rsidRDefault="00A429C4" w:rsidP="00A429C4">
      <w:pPr>
        <w:ind w:firstLine="567"/>
        <w:jc w:val="both"/>
      </w:pPr>
      <w:proofErr w:type="spellStart"/>
      <w:r>
        <w:t>Utrisha</w:t>
      </w:r>
      <w:proofErr w:type="spellEnd"/>
      <w:r>
        <w:t>® N fija nitrógeno de manera natural, estando esta fijación de nitrógeno regulada por la planta mediante la concentración de glutamina, garantizando así que la concentración de nitrógeno en el cultivo sea siempre óptima.</w:t>
      </w:r>
    </w:p>
    <w:p w14:paraId="2423D45D" w14:textId="77777777" w:rsidR="00A429C4" w:rsidRPr="00D27851" w:rsidRDefault="00A429C4" w:rsidP="00D27851">
      <w:pPr>
        <w:ind w:firstLine="567"/>
        <w:jc w:val="both"/>
      </w:pPr>
      <w:r>
        <w:t xml:space="preserve">El cultivo se sembró el día 29 de </w:t>
      </w:r>
      <w:proofErr w:type="gramStart"/>
      <w:r>
        <w:t>Junio</w:t>
      </w:r>
      <w:proofErr w:type="gramEnd"/>
      <w:r>
        <w:t>. Se aplicó por vía foliar como mochila manual de presión constante en inicios de floración (F1 en la escala CETIOM), contrastando testigo vs inoculado. Se probó bajo dos niveles de nitrógeno, N0 y N80. Se determinaron una serie de variables de cultivo, y finalmente los rendimientos (Tabla 1 y Figura 1). El diseño fue en bloques al azar con 4 repeticiones.</w:t>
      </w:r>
      <w:r w:rsidR="00D27851">
        <w:t xml:space="preserve"> Condiciones de manejo, clima y sitio fueron reportados en el informe </w:t>
      </w:r>
      <w:r w:rsidR="00D27851" w:rsidRPr="00D27851">
        <w:rPr>
          <w:i/>
        </w:rPr>
        <w:t xml:space="preserve">“Comparación de fuentes nitrógeno-azufradas en </w:t>
      </w:r>
      <w:proofErr w:type="spellStart"/>
      <w:r w:rsidR="00D27851" w:rsidRPr="00D27851">
        <w:rPr>
          <w:i/>
        </w:rPr>
        <w:t>Brassica</w:t>
      </w:r>
      <w:proofErr w:type="spellEnd"/>
      <w:r w:rsidR="00D27851" w:rsidRPr="00D27851">
        <w:rPr>
          <w:i/>
        </w:rPr>
        <w:t xml:space="preserve"> </w:t>
      </w:r>
      <w:proofErr w:type="spellStart"/>
      <w:r w:rsidR="00D27851" w:rsidRPr="00D27851">
        <w:rPr>
          <w:i/>
        </w:rPr>
        <w:t>carinata</w:t>
      </w:r>
      <w:proofErr w:type="spellEnd"/>
      <w:r w:rsidR="00D27851" w:rsidRPr="00D27851">
        <w:rPr>
          <w:i/>
        </w:rPr>
        <w:t xml:space="preserve">” </w:t>
      </w:r>
      <w:r w:rsidR="00D27851">
        <w:t>(Ferraris et al., 2023).</w:t>
      </w:r>
    </w:p>
    <w:p w14:paraId="0D96BF8B" w14:textId="77777777" w:rsidR="00A429C4" w:rsidRDefault="00A429C4" w:rsidP="00A429C4">
      <w:pPr>
        <w:ind w:firstLine="567"/>
        <w:jc w:val="both"/>
      </w:pPr>
    </w:p>
    <w:p w14:paraId="6B3EDD1C" w14:textId="77777777" w:rsidR="00A429C4" w:rsidRPr="00A429C4" w:rsidRDefault="00A429C4" w:rsidP="00A429C4">
      <w:pPr>
        <w:jc w:val="both"/>
        <w:rPr>
          <w:i/>
          <w:sz w:val="22"/>
        </w:rPr>
      </w:pPr>
      <w:r w:rsidRPr="00F672D1">
        <w:rPr>
          <w:b/>
          <w:sz w:val="22"/>
        </w:rPr>
        <w:t xml:space="preserve">Tabla </w:t>
      </w:r>
      <w:r>
        <w:rPr>
          <w:b/>
          <w:sz w:val="22"/>
        </w:rPr>
        <w:t>3</w:t>
      </w:r>
      <w:r w:rsidRPr="00F672D1">
        <w:rPr>
          <w:b/>
          <w:sz w:val="22"/>
        </w:rPr>
        <w:t xml:space="preserve">: </w:t>
      </w:r>
      <w:r w:rsidRPr="000D7306">
        <w:rPr>
          <w:i/>
          <w:sz w:val="22"/>
        </w:rPr>
        <w:t>NDVI</w:t>
      </w:r>
      <w:r>
        <w:rPr>
          <w:i/>
          <w:sz w:val="22"/>
        </w:rPr>
        <w:t xml:space="preserve"> por Green </w:t>
      </w:r>
      <w:proofErr w:type="spellStart"/>
      <w:r>
        <w:rPr>
          <w:i/>
          <w:sz w:val="22"/>
        </w:rPr>
        <w:t>seeker</w:t>
      </w:r>
      <w:proofErr w:type="spellEnd"/>
      <w:r w:rsidRPr="000D7306">
        <w:rPr>
          <w:i/>
          <w:sz w:val="22"/>
        </w:rPr>
        <w:t xml:space="preserve">, </w:t>
      </w:r>
      <w:r>
        <w:rPr>
          <w:i/>
          <w:sz w:val="22"/>
        </w:rPr>
        <w:t xml:space="preserve">calificación del vigor, biomasa seca aérea (BA) en floración plena (F2), altura final de las plantas, intercepción, número (NG) y peso (PG) de los granos, </w:t>
      </w:r>
      <w:r w:rsidRPr="00B64832">
        <w:rPr>
          <w:b/>
          <w:i/>
          <w:sz w:val="22"/>
        </w:rPr>
        <w:t xml:space="preserve">Fertilización nitrogenada </w:t>
      </w:r>
      <w:r w:rsidR="00DB028B">
        <w:rPr>
          <w:b/>
          <w:i/>
          <w:sz w:val="22"/>
        </w:rPr>
        <w:t xml:space="preserve">y aplicación de </w:t>
      </w:r>
      <w:proofErr w:type="spellStart"/>
      <w:r w:rsidR="00DB028B">
        <w:rPr>
          <w:b/>
          <w:i/>
          <w:sz w:val="22"/>
        </w:rPr>
        <w:t>Utrisha</w:t>
      </w:r>
      <w:proofErr w:type="spellEnd"/>
      <w:r w:rsidR="00DB028B">
        <w:rPr>
          <w:b/>
          <w:i/>
          <w:sz w:val="22"/>
        </w:rPr>
        <w:t xml:space="preserve"> N </w:t>
      </w:r>
      <w:r w:rsidRPr="00B64832">
        <w:rPr>
          <w:b/>
          <w:i/>
          <w:sz w:val="22"/>
        </w:rPr>
        <w:t xml:space="preserve">en </w:t>
      </w:r>
      <w:proofErr w:type="spellStart"/>
      <w:r>
        <w:rPr>
          <w:b/>
          <w:i/>
          <w:sz w:val="22"/>
        </w:rPr>
        <w:t>Brassica</w:t>
      </w:r>
      <w:proofErr w:type="spellEnd"/>
      <w:r>
        <w:rPr>
          <w:b/>
          <w:i/>
          <w:sz w:val="22"/>
        </w:rPr>
        <w:t xml:space="preserve"> </w:t>
      </w:r>
      <w:proofErr w:type="spellStart"/>
      <w:r>
        <w:rPr>
          <w:b/>
          <w:i/>
          <w:sz w:val="22"/>
        </w:rPr>
        <w:t>carinata</w:t>
      </w:r>
      <w:proofErr w:type="spellEnd"/>
      <w:r w:rsidRPr="00B64832">
        <w:rPr>
          <w:b/>
          <w:i/>
          <w:sz w:val="22"/>
        </w:rPr>
        <w:t>. Pergamino</w:t>
      </w:r>
      <w:r>
        <w:rPr>
          <w:b/>
          <w:i/>
          <w:sz w:val="22"/>
        </w:rPr>
        <w:t>,</w:t>
      </w:r>
      <w:r w:rsidRPr="00B64832">
        <w:rPr>
          <w:b/>
          <w:i/>
          <w:sz w:val="22"/>
        </w:rPr>
        <w:t xml:space="preserve"> año 20</w:t>
      </w:r>
      <w:r>
        <w:rPr>
          <w:b/>
          <w:i/>
          <w:sz w:val="22"/>
        </w:rPr>
        <w:t>23</w:t>
      </w:r>
      <w:r w:rsidRPr="00B64832">
        <w:rPr>
          <w:b/>
          <w:i/>
          <w:sz w:val="22"/>
        </w:rPr>
        <w:t>.</w:t>
      </w:r>
      <w:r w:rsidRPr="00F672D1">
        <w:rPr>
          <w:i/>
          <w:sz w:val="22"/>
        </w:rPr>
        <w:t xml:space="preserve"> </w:t>
      </w:r>
    </w:p>
    <w:tbl>
      <w:tblPr>
        <w:tblW w:w="9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701"/>
        <w:gridCol w:w="1701"/>
        <w:gridCol w:w="1701"/>
        <w:gridCol w:w="1701"/>
      </w:tblGrid>
      <w:tr w:rsidR="00A429C4" w:rsidRPr="00442A55" w14:paraId="782E9709" w14:textId="77777777" w:rsidTr="009558EE">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65B55C0D" w14:textId="77777777" w:rsidR="00A429C4" w:rsidRPr="007E783B" w:rsidRDefault="00A429C4" w:rsidP="009558EE">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799959AD" w14:textId="77777777" w:rsidR="00A429C4" w:rsidRPr="00A908B8" w:rsidRDefault="00A429C4" w:rsidP="009558EE">
            <w:pPr>
              <w:rPr>
                <w:b/>
                <w:bCs/>
              </w:rPr>
            </w:pPr>
            <w:r>
              <w:rPr>
                <w:rFonts w:asciiTheme="minorHAnsi" w:hAnsiTheme="minorHAnsi"/>
                <w:b/>
                <w:bCs/>
                <w:sz w:val="20"/>
                <w:szCs w:val="20"/>
              </w:rPr>
              <w:t>Dosis N</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0B1244D3" w14:textId="77777777" w:rsidR="00A429C4" w:rsidRPr="00822617" w:rsidRDefault="00A429C4" w:rsidP="009558EE">
            <w:pPr>
              <w:jc w:val="center"/>
              <w:rPr>
                <w:rFonts w:asciiTheme="minorHAnsi" w:hAnsiTheme="minorHAnsi"/>
                <w:b/>
                <w:bCs/>
                <w:sz w:val="20"/>
                <w:szCs w:val="20"/>
                <w:lang w:val="es-AR"/>
              </w:rPr>
            </w:pPr>
            <w:r>
              <w:rPr>
                <w:rFonts w:asciiTheme="minorHAnsi" w:hAnsiTheme="minorHAnsi"/>
                <w:b/>
                <w:bCs/>
                <w:sz w:val="20"/>
                <w:szCs w:val="20"/>
                <w:lang w:val="es-AR"/>
              </w:rPr>
              <w:t>NDVI F2</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56E7199C" w14:textId="77777777" w:rsidR="00A429C4" w:rsidRPr="00822617" w:rsidRDefault="00A429C4" w:rsidP="009558EE">
            <w:pPr>
              <w:jc w:val="center"/>
              <w:rPr>
                <w:rFonts w:asciiTheme="minorHAnsi" w:hAnsiTheme="minorHAnsi"/>
                <w:b/>
                <w:bCs/>
                <w:sz w:val="20"/>
                <w:szCs w:val="20"/>
                <w:lang w:val="es-AR"/>
              </w:rPr>
            </w:pPr>
            <w:r>
              <w:rPr>
                <w:rFonts w:asciiTheme="minorHAnsi" w:hAnsiTheme="minorHAnsi"/>
                <w:b/>
                <w:bCs/>
                <w:sz w:val="20"/>
                <w:szCs w:val="20"/>
                <w:lang w:val="es-AR"/>
              </w:rPr>
              <w:t>Vigor (1-5)</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ACE5008" w14:textId="77777777" w:rsidR="00A429C4" w:rsidRPr="00044868" w:rsidRDefault="00A429C4" w:rsidP="009558EE">
            <w:pPr>
              <w:jc w:val="center"/>
              <w:rPr>
                <w:rFonts w:asciiTheme="minorHAnsi" w:hAnsiTheme="minorHAnsi"/>
                <w:b/>
                <w:bCs/>
                <w:sz w:val="20"/>
                <w:szCs w:val="20"/>
              </w:rPr>
            </w:pPr>
            <w:r>
              <w:rPr>
                <w:rFonts w:asciiTheme="minorHAnsi" w:hAnsiTheme="minorHAnsi"/>
                <w:b/>
                <w:bCs/>
                <w:sz w:val="20"/>
                <w:szCs w:val="20"/>
              </w:rPr>
              <w:t>BA F2 (kg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57E1455B" w14:textId="77777777" w:rsidR="00A429C4" w:rsidRPr="00044868" w:rsidRDefault="00A429C4" w:rsidP="009558EE">
            <w:pPr>
              <w:jc w:val="center"/>
              <w:rPr>
                <w:rFonts w:asciiTheme="minorHAnsi" w:hAnsiTheme="minorHAnsi"/>
                <w:b/>
                <w:bCs/>
                <w:sz w:val="20"/>
                <w:szCs w:val="20"/>
              </w:rPr>
            </w:pPr>
            <w:r>
              <w:rPr>
                <w:rFonts w:asciiTheme="minorHAnsi" w:hAnsiTheme="minorHAnsi"/>
                <w:b/>
                <w:bCs/>
                <w:sz w:val="20"/>
                <w:szCs w:val="20"/>
              </w:rPr>
              <w:t>Altura (cm)</w:t>
            </w:r>
          </w:p>
        </w:tc>
      </w:tr>
      <w:tr w:rsidR="00A429C4" w:rsidRPr="00442A55" w14:paraId="289CD44D" w14:textId="77777777" w:rsidTr="009558EE">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2E653273" w14:textId="77777777" w:rsidR="00A429C4" w:rsidRPr="004304D6" w:rsidRDefault="00A429C4" w:rsidP="009558EE">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center"/>
          </w:tcPr>
          <w:p w14:paraId="7B4D3B1E" w14:textId="77777777" w:rsidR="00A429C4" w:rsidRPr="007E02AE" w:rsidRDefault="00DB028B" w:rsidP="009558EE">
            <w:pPr>
              <w:rPr>
                <w:rFonts w:asciiTheme="minorHAnsi" w:hAnsiTheme="minorHAnsi" w:cstheme="minorHAnsi"/>
                <w:b/>
                <w:color w:val="000000"/>
                <w:sz w:val="22"/>
              </w:rPr>
            </w:pPr>
            <w:r>
              <w:rPr>
                <w:rFonts w:asciiTheme="minorHAnsi" w:hAnsiTheme="minorHAnsi" w:cstheme="minorHAnsi"/>
                <w:b/>
                <w:color w:val="000000"/>
                <w:sz w:val="22"/>
              </w:rPr>
              <w:t>N0-</w:t>
            </w:r>
            <w:r w:rsidR="00A429C4" w:rsidRPr="007E02AE">
              <w:rPr>
                <w:rFonts w:asciiTheme="minorHAnsi" w:hAnsiTheme="minorHAnsi" w:cstheme="minorHAnsi"/>
                <w:b/>
                <w:color w:val="000000"/>
                <w:sz w:val="22"/>
              </w:rPr>
              <w:t>Testigo</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5CE1E9D4" w14:textId="77777777" w:rsidR="00A429C4" w:rsidRDefault="00A429C4" w:rsidP="009558EE">
            <w:pPr>
              <w:jc w:val="center"/>
              <w:rPr>
                <w:rFonts w:ascii="Calibri" w:hAnsi="Calibri" w:cs="Calibri"/>
                <w:color w:val="000000"/>
                <w:sz w:val="22"/>
                <w:szCs w:val="22"/>
                <w:lang w:val="en-US" w:eastAsia="en-US"/>
              </w:rPr>
            </w:pPr>
            <w:r>
              <w:rPr>
                <w:rFonts w:ascii="Calibri" w:hAnsi="Calibri" w:cs="Calibri"/>
                <w:color w:val="000000"/>
                <w:sz w:val="22"/>
                <w:szCs w:val="22"/>
              </w:rPr>
              <w:t>0,</w:t>
            </w:r>
            <w:r w:rsidR="00DB028B">
              <w:rPr>
                <w:rFonts w:ascii="Calibri" w:hAnsi="Calibri" w:cs="Calibri"/>
                <w:color w:val="000000"/>
                <w:sz w:val="22"/>
                <w:szCs w:val="22"/>
              </w:rPr>
              <w:t>47</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61D454A3" w14:textId="77777777" w:rsidR="00A429C4" w:rsidRDefault="00A429C4" w:rsidP="009558EE">
            <w:pPr>
              <w:jc w:val="center"/>
              <w:rPr>
                <w:rFonts w:ascii="Calibri" w:hAnsi="Calibri" w:cs="Calibri"/>
                <w:color w:val="000000"/>
                <w:sz w:val="22"/>
                <w:szCs w:val="22"/>
              </w:rPr>
            </w:pPr>
            <w:r>
              <w:rPr>
                <w:rFonts w:ascii="Calibri" w:hAnsi="Calibri" w:cs="Calibri"/>
                <w:color w:val="000000"/>
                <w:sz w:val="22"/>
                <w:szCs w:val="22"/>
              </w:rPr>
              <w:t>3</w:t>
            </w:r>
            <w:r w:rsidR="00DB028B">
              <w:rPr>
                <w:rFonts w:ascii="Calibri" w:hAnsi="Calibri" w:cs="Calibri"/>
                <w:color w:val="000000"/>
                <w:sz w:val="22"/>
                <w:szCs w:val="22"/>
              </w:rPr>
              <w:t>,0</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29BFDD43" w14:textId="77777777" w:rsidR="00A429C4" w:rsidRDefault="00A429C4" w:rsidP="009558EE">
            <w:pPr>
              <w:jc w:val="center"/>
              <w:rPr>
                <w:rFonts w:ascii="Calibri" w:hAnsi="Calibri" w:cs="Calibri"/>
                <w:color w:val="000000"/>
                <w:sz w:val="22"/>
                <w:szCs w:val="22"/>
              </w:rPr>
            </w:pPr>
            <w:r>
              <w:rPr>
                <w:rFonts w:ascii="Calibri" w:hAnsi="Calibri" w:cs="Calibri"/>
                <w:color w:val="000000"/>
                <w:sz w:val="22"/>
                <w:szCs w:val="22"/>
              </w:rPr>
              <w:t>1</w:t>
            </w:r>
            <w:r w:rsidR="00DB028B">
              <w:rPr>
                <w:rFonts w:ascii="Calibri" w:hAnsi="Calibri" w:cs="Calibri"/>
                <w:color w:val="000000"/>
                <w:sz w:val="22"/>
                <w:szCs w:val="22"/>
              </w:rPr>
              <w:t>0</w:t>
            </w:r>
            <w:r>
              <w:rPr>
                <w:rFonts w:ascii="Calibri" w:hAnsi="Calibri" w:cs="Calibri"/>
                <w:color w:val="000000"/>
                <w:sz w:val="22"/>
                <w:szCs w:val="22"/>
              </w:rPr>
              <w:t>035</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40982A55" w14:textId="77777777" w:rsidR="00A429C4" w:rsidRDefault="00DB028B" w:rsidP="009558EE">
            <w:pPr>
              <w:jc w:val="center"/>
              <w:rPr>
                <w:rFonts w:ascii="Calibri" w:hAnsi="Calibri" w:cs="Calibri"/>
                <w:color w:val="000000"/>
                <w:sz w:val="22"/>
                <w:szCs w:val="22"/>
                <w:lang w:val="en-US" w:eastAsia="en-US"/>
              </w:rPr>
            </w:pPr>
            <w:r>
              <w:rPr>
                <w:rFonts w:ascii="Calibri" w:hAnsi="Calibri" w:cs="Calibri"/>
                <w:color w:val="000000"/>
                <w:sz w:val="22"/>
                <w:szCs w:val="22"/>
              </w:rPr>
              <w:t>95</w:t>
            </w:r>
          </w:p>
        </w:tc>
      </w:tr>
      <w:tr w:rsidR="00A429C4" w:rsidRPr="004863D8" w14:paraId="1D11E230"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3894426" w14:textId="77777777" w:rsidR="00A429C4" w:rsidRPr="004304D6" w:rsidRDefault="00A429C4" w:rsidP="009558EE">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640825CB" w14:textId="77777777" w:rsidR="00A429C4" w:rsidRPr="007E02AE" w:rsidRDefault="00DB028B" w:rsidP="009558EE">
            <w:pPr>
              <w:rPr>
                <w:rFonts w:asciiTheme="minorHAnsi" w:hAnsiTheme="minorHAnsi" w:cstheme="minorHAnsi"/>
                <w:sz w:val="22"/>
              </w:rPr>
            </w:pPr>
            <w:r>
              <w:rPr>
                <w:rFonts w:asciiTheme="minorHAnsi" w:hAnsiTheme="minorHAnsi" w:cstheme="minorHAnsi"/>
                <w:b/>
                <w:color w:val="000000"/>
                <w:sz w:val="22"/>
              </w:rPr>
              <w:t>N0-Utrisha N</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79EBB3C" w14:textId="77777777" w:rsidR="00A429C4" w:rsidRDefault="00A429C4" w:rsidP="009558EE">
            <w:pPr>
              <w:jc w:val="center"/>
              <w:rPr>
                <w:rFonts w:ascii="Calibri" w:hAnsi="Calibri" w:cs="Calibri"/>
                <w:color w:val="000000"/>
                <w:sz w:val="22"/>
                <w:szCs w:val="22"/>
              </w:rPr>
            </w:pPr>
            <w:r>
              <w:rPr>
                <w:rFonts w:ascii="Calibri" w:hAnsi="Calibri" w:cs="Calibri"/>
                <w:color w:val="000000"/>
                <w:sz w:val="22"/>
                <w:szCs w:val="22"/>
              </w:rPr>
              <w:t>0,</w:t>
            </w:r>
            <w:r w:rsidR="00DB028B">
              <w:rPr>
                <w:rFonts w:ascii="Calibri" w:hAnsi="Calibri" w:cs="Calibri"/>
                <w:color w:val="000000"/>
                <w:sz w:val="22"/>
                <w:szCs w:val="22"/>
              </w:rPr>
              <w:t>48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F81A226" w14:textId="77777777" w:rsidR="00A429C4" w:rsidRDefault="00A429C4" w:rsidP="009558EE">
            <w:pPr>
              <w:jc w:val="center"/>
              <w:rPr>
                <w:rFonts w:ascii="Calibri" w:hAnsi="Calibri" w:cs="Calibri"/>
                <w:color w:val="000000"/>
                <w:sz w:val="22"/>
                <w:szCs w:val="22"/>
              </w:rPr>
            </w:pPr>
            <w:r>
              <w:rPr>
                <w:rFonts w:ascii="Calibri" w:hAnsi="Calibri" w:cs="Calibri"/>
                <w:color w:val="000000"/>
                <w:sz w:val="22"/>
                <w:szCs w:val="22"/>
              </w:rPr>
              <w:t>3,</w:t>
            </w:r>
            <w:r w:rsidR="00DB028B">
              <w:rPr>
                <w:rFonts w:ascii="Calibri" w:hAnsi="Calibri" w:cs="Calibri"/>
                <w:color w:val="000000"/>
                <w:sz w:val="22"/>
                <w:szCs w:val="22"/>
              </w:rPr>
              <w:t>0</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B364BDD" w14:textId="77777777" w:rsidR="00A429C4" w:rsidRDefault="00DB028B" w:rsidP="009558EE">
            <w:pPr>
              <w:jc w:val="center"/>
              <w:rPr>
                <w:rFonts w:ascii="Calibri" w:hAnsi="Calibri" w:cs="Calibri"/>
                <w:color w:val="000000"/>
                <w:sz w:val="22"/>
                <w:szCs w:val="22"/>
              </w:rPr>
            </w:pPr>
            <w:r>
              <w:rPr>
                <w:rFonts w:ascii="Calibri" w:hAnsi="Calibri" w:cs="Calibri"/>
                <w:color w:val="000000"/>
                <w:sz w:val="22"/>
                <w:szCs w:val="22"/>
              </w:rPr>
              <w:t>10764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D096919" w14:textId="77777777" w:rsidR="00A429C4" w:rsidRDefault="00DB028B" w:rsidP="009558EE">
            <w:pPr>
              <w:jc w:val="center"/>
              <w:rPr>
                <w:rFonts w:ascii="Calibri" w:hAnsi="Calibri" w:cs="Calibri"/>
                <w:color w:val="000000"/>
                <w:sz w:val="22"/>
                <w:szCs w:val="22"/>
              </w:rPr>
            </w:pPr>
            <w:r>
              <w:rPr>
                <w:rFonts w:ascii="Calibri" w:hAnsi="Calibri" w:cs="Calibri"/>
                <w:color w:val="000000"/>
                <w:sz w:val="22"/>
                <w:szCs w:val="22"/>
              </w:rPr>
              <w:t>99</w:t>
            </w:r>
          </w:p>
        </w:tc>
      </w:tr>
      <w:tr w:rsidR="00DB028B" w:rsidRPr="004863D8" w14:paraId="5CB844B3"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21F19E3" w14:textId="77777777" w:rsidR="00DB028B" w:rsidRPr="004304D6" w:rsidRDefault="00DB028B" w:rsidP="00DB028B">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0E30FA20" w14:textId="77777777" w:rsidR="00DB028B" w:rsidRPr="007E02AE" w:rsidRDefault="00DB028B" w:rsidP="00DB028B">
            <w:pPr>
              <w:rPr>
                <w:rFonts w:asciiTheme="minorHAnsi" w:hAnsiTheme="minorHAnsi" w:cstheme="minorHAnsi"/>
                <w:b/>
                <w:color w:val="000000"/>
                <w:sz w:val="22"/>
              </w:rPr>
            </w:pPr>
            <w:r>
              <w:rPr>
                <w:rFonts w:asciiTheme="minorHAnsi" w:hAnsiTheme="minorHAnsi" w:cstheme="minorHAnsi"/>
                <w:b/>
                <w:color w:val="000000"/>
                <w:sz w:val="22"/>
              </w:rPr>
              <w:t>N80-</w:t>
            </w:r>
            <w:r w:rsidRPr="007E02AE">
              <w:rPr>
                <w:rFonts w:asciiTheme="minorHAnsi" w:hAnsiTheme="minorHAnsi" w:cstheme="minorHAnsi"/>
                <w:b/>
                <w:color w:val="000000"/>
                <w:sz w:val="22"/>
              </w:rPr>
              <w:t>Testigo</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07F85D3E"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0,49</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E1DCF2A"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3,4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8A16E93"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11438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241BE1F5"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102</w:t>
            </w:r>
          </w:p>
        </w:tc>
      </w:tr>
      <w:tr w:rsidR="00DB028B" w:rsidRPr="004863D8" w14:paraId="1A346FEA"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43078EC" w14:textId="77777777" w:rsidR="00DB028B" w:rsidRPr="004304D6" w:rsidRDefault="00DB028B" w:rsidP="00DB028B">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729BACCE" w14:textId="77777777" w:rsidR="00DB028B" w:rsidRPr="007E02AE" w:rsidRDefault="00DB028B" w:rsidP="00DB028B">
            <w:pPr>
              <w:rPr>
                <w:rFonts w:asciiTheme="minorHAnsi" w:hAnsiTheme="minorHAnsi" w:cstheme="minorHAnsi"/>
                <w:sz w:val="22"/>
              </w:rPr>
            </w:pPr>
            <w:r>
              <w:rPr>
                <w:rFonts w:asciiTheme="minorHAnsi" w:hAnsiTheme="minorHAnsi" w:cstheme="minorHAnsi"/>
                <w:b/>
                <w:color w:val="000000"/>
                <w:sz w:val="22"/>
              </w:rPr>
              <w:t>N80-Utrisha N</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9414815"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0,49</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877212D"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3,4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D408321"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10412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EF36347"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99</w:t>
            </w:r>
          </w:p>
        </w:tc>
      </w:tr>
    </w:tbl>
    <w:p w14:paraId="68B624AB" w14:textId="77777777" w:rsidR="00A429C4" w:rsidRDefault="00A429C4" w:rsidP="00A429C4">
      <w:pPr>
        <w:ind w:firstLine="567"/>
        <w:jc w:val="both"/>
      </w:pPr>
    </w:p>
    <w:tbl>
      <w:tblPr>
        <w:tblW w:w="9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64"/>
        <w:gridCol w:w="1814"/>
        <w:gridCol w:w="1701"/>
        <w:gridCol w:w="1701"/>
        <w:gridCol w:w="1701"/>
        <w:gridCol w:w="1701"/>
      </w:tblGrid>
      <w:tr w:rsidR="00DB028B" w:rsidRPr="00442A55" w14:paraId="5A5A25D3" w14:textId="77777777" w:rsidTr="009558EE">
        <w:trPr>
          <w:jc w:val="center"/>
        </w:trPr>
        <w:tc>
          <w:tcPr>
            <w:tcW w:w="464" w:type="dxa"/>
            <w:tcBorders>
              <w:top w:val="single" w:sz="12" w:space="0" w:color="auto"/>
              <w:left w:val="single" w:sz="4" w:space="0" w:color="auto"/>
              <w:bottom w:val="single" w:sz="12" w:space="0" w:color="auto"/>
              <w:right w:val="single" w:sz="4" w:space="0" w:color="auto"/>
            </w:tcBorders>
            <w:shd w:val="clear" w:color="auto" w:fill="006600"/>
            <w:vAlign w:val="center"/>
          </w:tcPr>
          <w:p w14:paraId="2EA9AAF5" w14:textId="77777777" w:rsidR="00DB028B" w:rsidRPr="007E783B" w:rsidRDefault="00DB028B" w:rsidP="009558EE">
            <w:pPr>
              <w:jc w:val="center"/>
              <w:rPr>
                <w:rFonts w:asciiTheme="minorHAnsi" w:hAnsiTheme="minorHAnsi"/>
                <w:b/>
                <w:bCs/>
                <w:sz w:val="20"/>
                <w:szCs w:val="20"/>
              </w:rPr>
            </w:pPr>
            <w:r w:rsidRPr="007E783B">
              <w:rPr>
                <w:rFonts w:asciiTheme="minorHAnsi" w:hAnsiTheme="minorHAnsi"/>
                <w:b/>
                <w:bCs/>
                <w:sz w:val="20"/>
                <w:szCs w:val="20"/>
              </w:rPr>
              <w:t>T</w:t>
            </w:r>
          </w:p>
        </w:tc>
        <w:tc>
          <w:tcPr>
            <w:tcW w:w="1814" w:type="dxa"/>
            <w:tcBorders>
              <w:top w:val="single" w:sz="12" w:space="0" w:color="auto"/>
              <w:left w:val="single" w:sz="4" w:space="0" w:color="auto"/>
              <w:bottom w:val="single" w:sz="12" w:space="0" w:color="auto"/>
              <w:right w:val="single" w:sz="4" w:space="0" w:color="auto"/>
            </w:tcBorders>
            <w:shd w:val="clear" w:color="auto" w:fill="006600"/>
            <w:vAlign w:val="center"/>
          </w:tcPr>
          <w:p w14:paraId="3E1055FE" w14:textId="77777777" w:rsidR="00DB028B" w:rsidRPr="00A908B8" w:rsidRDefault="00DB028B" w:rsidP="009558EE">
            <w:pPr>
              <w:rPr>
                <w:b/>
                <w:bCs/>
              </w:rPr>
            </w:pPr>
            <w:r>
              <w:rPr>
                <w:rFonts w:asciiTheme="minorHAnsi" w:hAnsiTheme="minorHAnsi"/>
                <w:b/>
                <w:bCs/>
                <w:sz w:val="20"/>
                <w:szCs w:val="20"/>
              </w:rPr>
              <w:t>Dosis N</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13BFB4B6" w14:textId="77777777" w:rsidR="00DB028B" w:rsidRPr="00822617" w:rsidRDefault="00DB028B" w:rsidP="009558EE">
            <w:pPr>
              <w:jc w:val="center"/>
              <w:rPr>
                <w:rFonts w:asciiTheme="minorHAnsi" w:hAnsiTheme="minorHAnsi"/>
                <w:b/>
                <w:bCs/>
                <w:sz w:val="20"/>
                <w:szCs w:val="20"/>
                <w:lang w:val="es-AR"/>
              </w:rPr>
            </w:pPr>
            <w:r>
              <w:rPr>
                <w:rFonts w:asciiTheme="minorHAnsi" w:hAnsiTheme="minorHAnsi"/>
                <w:b/>
                <w:bCs/>
                <w:sz w:val="20"/>
                <w:szCs w:val="20"/>
              </w:rPr>
              <w:t>Intercepción F2 (%)</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3C846FE0" w14:textId="77777777" w:rsidR="00DB028B" w:rsidRDefault="00DB028B" w:rsidP="009558EE">
            <w:pPr>
              <w:jc w:val="center"/>
              <w:rPr>
                <w:rFonts w:asciiTheme="minorHAnsi" w:hAnsiTheme="minorHAnsi"/>
                <w:b/>
                <w:bCs/>
                <w:sz w:val="20"/>
                <w:szCs w:val="20"/>
              </w:rPr>
            </w:pPr>
            <w:r>
              <w:rPr>
                <w:rFonts w:asciiTheme="minorHAnsi" w:hAnsiTheme="minorHAnsi"/>
                <w:b/>
                <w:bCs/>
                <w:sz w:val="20"/>
                <w:szCs w:val="20"/>
              </w:rPr>
              <w:t xml:space="preserve">Rendimiento </w:t>
            </w:r>
          </w:p>
          <w:p w14:paraId="3FC4C256" w14:textId="77777777" w:rsidR="00DB028B" w:rsidRPr="00822617" w:rsidRDefault="00DB028B" w:rsidP="009558EE">
            <w:pPr>
              <w:jc w:val="center"/>
              <w:rPr>
                <w:rFonts w:asciiTheme="minorHAnsi" w:hAnsiTheme="minorHAnsi"/>
                <w:b/>
                <w:bCs/>
                <w:sz w:val="20"/>
                <w:szCs w:val="20"/>
                <w:lang w:val="es-AR"/>
              </w:rPr>
            </w:pPr>
            <w:r>
              <w:rPr>
                <w:rFonts w:asciiTheme="minorHAnsi" w:hAnsiTheme="minorHAnsi"/>
                <w:b/>
                <w:bCs/>
                <w:sz w:val="20"/>
                <w:szCs w:val="20"/>
              </w:rPr>
              <w:t>(kg ha</w:t>
            </w:r>
            <w:r w:rsidRPr="006B78AF">
              <w:rPr>
                <w:rFonts w:asciiTheme="minorHAnsi" w:hAnsiTheme="minorHAnsi"/>
                <w:b/>
                <w:bCs/>
                <w:sz w:val="20"/>
                <w:szCs w:val="20"/>
                <w:vertAlign w:val="superscript"/>
              </w:rPr>
              <w:t>-1</w:t>
            </w:r>
            <w:r>
              <w:rPr>
                <w:rFonts w:asciiTheme="minorHAnsi" w:hAnsiTheme="minorHAnsi"/>
                <w:b/>
                <w:bCs/>
                <w:sz w:val="20"/>
                <w:szCs w:val="20"/>
              </w:rPr>
              <w:t>)</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7A602E89" w14:textId="77777777" w:rsidR="00DB028B" w:rsidRPr="00044868" w:rsidRDefault="00DB028B" w:rsidP="009558EE">
            <w:pPr>
              <w:jc w:val="center"/>
              <w:rPr>
                <w:rFonts w:asciiTheme="minorHAnsi" w:hAnsiTheme="minorHAnsi"/>
                <w:b/>
                <w:bCs/>
                <w:sz w:val="20"/>
                <w:szCs w:val="20"/>
              </w:rPr>
            </w:pPr>
            <w:r>
              <w:rPr>
                <w:rFonts w:asciiTheme="minorHAnsi" w:hAnsiTheme="minorHAnsi"/>
                <w:b/>
                <w:bCs/>
                <w:sz w:val="20"/>
                <w:szCs w:val="20"/>
              </w:rPr>
              <w:t>NG m</w:t>
            </w:r>
            <w:r w:rsidRPr="000D7306">
              <w:rPr>
                <w:rFonts w:asciiTheme="minorHAnsi" w:hAnsiTheme="minorHAnsi"/>
                <w:b/>
                <w:bCs/>
                <w:sz w:val="20"/>
                <w:szCs w:val="20"/>
                <w:vertAlign w:val="superscript"/>
              </w:rPr>
              <w:t>-2</w:t>
            </w:r>
          </w:p>
        </w:tc>
        <w:tc>
          <w:tcPr>
            <w:tcW w:w="1701" w:type="dxa"/>
            <w:tcBorders>
              <w:top w:val="single" w:sz="12" w:space="0" w:color="auto"/>
              <w:left w:val="single" w:sz="4" w:space="0" w:color="auto"/>
              <w:bottom w:val="single" w:sz="12" w:space="0" w:color="auto"/>
              <w:right w:val="single" w:sz="4" w:space="0" w:color="auto"/>
            </w:tcBorders>
            <w:shd w:val="clear" w:color="auto" w:fill="006600"/>
            <w:vAlign w:val="center"/>
          </w:tcPr>
          <w:p w14:paraId="56E6410B" w14:textId="77777777" w:rsidR="00DB028B" w:rsidRPr="00044868" w:rsidRDefault="00DB028B" w:rsidP="009558EE">
            <w:pPr>
              <w:jc w:val="center"/>
              <w:rPr>
                <w:rFonts w:asciiTheme="minorHAnsi" w:hAnsiTheme="minorHAnsi"/>
                <w:b/>
                <w:bCs/>
                <w:sz w:val="20"/>
                <w:szCs w:val="20"/>
              </w:rPr>
            </w:pPr>
            <w:r>
              <w:rPr>
                <w:rFonts w:asciiTheme="minorHAnsi" w:hAnsiTheme="minorHAnsi"/>
                <w:b/>
                <w:bCs/>
                <w:sz w:val="20"/>
                <w:szCs w:val="20"/>
              </w:rPr>
              <w:t>PG x 1000 (g)</w:t>
            </w:r>
          </w:p>
        </w:tc>
      </w:tr>
      <w:tr w:rsidR="00DB028B" w:rsidRPr="00442A55" w14:paraId="7293A3BB" w14:textId="77777777" w:rsidTr="009558EE">
        <w:trPr>
          <w:jc w:val="center"/>
        </w:trPr>
        <w:tc>
          <w:tcPr>
            <w:tcW w:w="464" w:type="dxa"/>
            <w:tcBorders>
              <w:top w:val="single" w:sz="12" w:space="0" w:color="auto"/>
              <w:left w:val="single" w:sz="4" w:space="0" w:color="auto"/>
              <w:bottom w:val="single" w:sz="4" w:space="0" w:color="auto"/>
              <w:right w:val="single" w:sz="4" w:space="0" w:color="auto"/>
            </w:tcBorders>
            <w:shd w:val="clear" w:color="auto" w:fill="FFFF99"/>
            <w:vAlign w:val="center"/>
          </w:tcPr>
          <w:p w14:paraId="4F69FFE5" w14:textId="77777777" w:rsidR="00DB028B" w:rsidRPr="004304D6" w:rsidRDefault="00DB028B" w:rsidP="00DB028B">
            <w:pPr>
              <w:ind w:left="-50"/>
              <w:jc w:val="center"/>
              <w:rPr>
                <w:rFonts w:asciiTheme="minorHAnsi" w:hAnsiTheme="minorHAnsi"/>
                <w:b/>
                <w:sz w:val="22"/>
                <w:szCs w:val="20"/>
                <w:lang w:val="es-AR"/>
              </w:rPr>
            </w:pPr>
            <w:r w:rsidRPr="004304D6">
              <w:rPr>
                <w:rFonts w:asciiTheme="minorHAnsi" w:hAnsiTheme="minorHAnsi"/>
                <w:b/>
                <w:sz w:val="22"/>
                <w:szCs w:val="20"/>
                <w:lang w:val="es-AR"/>
              </w:rPr>
              <w:t>T1</w:t>
            </w:r>
          </w:p>
        </w:tc>
        <w:tc>
          <w:tcPr>
            <w:tcW w:w="1814" w:type="dxa"/>
            <w:tcBorders>
              <w:top w:val="single" w:sz="12" w:space="0" w:color="auto"/>
              <w:left w:val="single" w:sz="4" w:space="0" w:color="auto"/>
              <w:bottom w:val="single" w:sz="4" w:space="0" w:color="auto"/>
              <w:right w:val="single" w:sz="4" w:space="0" w:color="auto"/>
            </w:tcBorders>
            <w:shd w:val="clear" w:color="auto" w:fill="FFFFFF"/>
            <w:vAlign w:val="center"/>
          </w:tcPr>
          <w:p w14:paraId="308AD1C7" w14:textId="77777777" w:rsidR="00DB028B" w:rsidRPr="007E02AE" w:rsidRDefault="00DB028B" w:rsidP="00DB028B">
            <w:pPr>
              <w:rPr>
                <w:rFonts w:asciiTheme="minorHAnsi" w:hAnsiTheme="minorHAnsi" w:cstheme="minorHAnsi"/>
                <w:b/>
                <w:color w:val="000000"/>
                <w:sz w:val="22"/>
              </w:rPr>
            </w:pPr>
            <w:r>
              <w:rPr>
                <w:rFonts w:asciiTheme="minorHAnsi" w:hAnsiTheme="minorHAnsi" w:cstheme="minorHAnsi"/>
                <w:b/>
                <w:color w:val="000000"/>
                <w:sz w:val="22"/>
              </w:rPr>
              <w:t>N0-</w:t>
            </w:r>
            <w:r w:rsidRPr="007E02AE">
              <w:rPr>
                <w:rFonts w:asciiTheme="minorHAnsi" w:hAnsiTheme="minorHAnsi" w:cstheme="minorHAnsi"/>
                <w:b/>
                <w:color w:val="000000"/>
                <w:sz w:val="22"/>
              </w:rPr>
              <w:t>Testigo</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589E941C"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90,1</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56A4E7B0"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3531</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0F592BE6" w14:textId="77777777" w:rsidR="00DB028B" w:rsidRDefault="00DB028B" w:rsidP="00DB028B">
            <w:pPr>
              <w:jc w:val="center"/>
              <w:rPr>
                <w:rFonts w:ascii="Calibri" w:hAnsi="Calibri" w:cs="Calibri"/>
                <w:color w:val="000000"/>
                <w:sz w:val="22"/>
                <w:szCs w:val="22"/>
                <w:lang w:val="en-US" w:eastAsia="en-US"/>
              </w:rPr>
            </w:pPr>
            <w:r>
              <w:rPr>
                <w:rFonts w:ascii="Calibri" w:hAnsi="Calibri" w:cs="Calibri"/>
                <w:color w:val="000000"/>
                <w:sz w:val="22"/>
                <w:szCs w:val="22"/>
              </w:rPr>
              <w:t>107000</w:t>
            </w:r>
          </w:p>
        </w:tc>
        <w:tc>
          <w:tcPr>
            <w:tcW w:w="1701" w:type="dxa"/>
            <w:tcBorders>
              <w:top w:val="single" w:sz="12" w:space="0" w:color="auto"/>
              <w:left w:val="single" w:sz="4" w:space="0" w:color="auto"/>
              <w:bottom w:val="single" w:sz="4" w:space="0" w:color="auto"/>
              <w:right w:val="single" w:sz="4" w:space="0" w:color="auto"/>
            </w:tcBorders>
            <w:shd w:val="clear" w:color="auto" w:fill="FFFFFF"/>
            <w:vAlign w:val="bottom"/>
          </w:tcPr>
          <w:p w14:paraId="6AF5CBAD"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3.3</w:t>
            </w:r>
          </w:p>
        </w:tc>
      </w:tr>
      <w:tr w:rsidR="00DB028B" w:rsidRPr="004863D8" w14:paraId="1885FFCF"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24FD2EC0" w14:textId="77777777" w:rsidR="00DB028B" w:rsidRPr="004304D6" w:rsidRDefault="00DB028B" w:rsidP="00DB028B">
            <w:pPr>
              <w:ind w:left="-50"/>
              <w:jc w:val="center"/>
              <w:rPr>
                <w:rFonts w:asciiTheme="minorHAnsi" w:hAnsiTheme="minorHAnsi"/>
                <w:b/>
                <w:sz w:val="22"/>
                <w:szCs w:val="20"/>
                <w:lang w:val="es-AR"/>
              </w:rPr>
            </w:pPr>
            <w:r w:rsidRPr="004304D6">
              <w:rPr>
                <w:rFonts w:asciiTheme="minorHAnsi" w:hAnsiTheme="minorHAnsi"/>
                <w:b/>
                <w:sz w:val="22"/>
                <w:szCs w:val="20"/>
                <w:lang w:val="es-AR"/>
              </w:rPr>
              <w:t>T2</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1FF7524B" w14:textId="77777777" w:rsidR="00DB028B" w:rsidRPr="007E02AE" w:rsidRDefault="00DB028B" w:rsidP="00DB028B">
            <w:pPr>
              <w:rPr>
                <w:rFonts w:asciiTheme="minorHAnsi" w:hAnsiTheme="minorHAnsi" w:cstheme="minorHAnsi"/>
                <w:sz w:val="22"/>
              </w:rPr>
            </w:pPr>
            <w:r>
              <w:rPr>
                <w:rFonts w:asciiTheme="minorHAnsi" w:hAnsiTheme="minorHAnsi" w:cstheme="minorHAnsi"/>
                <w:b/>
                <w:color w:val="000000"/>
                <w:sz w:val="22"/>
              </w:rPr>
              <w:t>N0-Utrisha N</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E1CD937"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93,2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3C6083E"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3742</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F3716B4"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106914</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3F6ECB9C"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3,5</w:t>
            </w:r>
          </w:p>
        </w:tc>
      </w:tr>
      <w:tr w:rsidR="00DB028B" w:rsidRPr="004863D8" w14:paraId="12978F70"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67B35D65" w14:textId="77777777" w:rsidR="00DB028B" w:rsidRPr="004304D6" w:rsidRDefault="00DB028B" w:rsidP="00DB028B">
            <w:pPr>
              <w:ind w:left="-50"/>
              <w:jc w:val="center"/>
              <w:rPr>
                <w:rFonts w:asciiTheme="minorHAnsi" w:hAnsiTheme="minorHAnsi"/>
                <w:b/>
                <w:sz w:val="22"/>
                <w:szCs w:val="20"/>
                <w:lang w:val="es-AR"/>
              </w:rPr>
            </w:pPr>
            <w:r w:rsidRPr="004304D6">
              <w:rPr>
                <w:rFonts w:asciiTheme="minorHAnsi" w:hAnsiTheme="minorHAnsi"/>
                <w:b/>
                <w:sz w:val="22"/>
                <w:szCs w:val="20"/>
                <w:lang w:val="es-AR"/>
              </w:rPr>
              <w:t>T3</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6712EA8B" w14:textId="77777777" w:rsidR="00DB028B" w:rsidRPr="007E02AE" w:rsidRDefault="00DB028B" w:rsidP="00DB028B">
            <w:pPr>
              <w:rPr>
                <w:rFonts w:asciiTheme="minorHAnsi" w:hAnsiTheme="minorHAnsi" w:cstheme="minorHAnsi"/>
                <w:b/>
                <w:color w:val="000000"/>
                <w:sz w:val="22"/>
              </w:rPr>
            </w:pPr>
            <w:r>
              <w:rPr>
                <w:rFonts w:asciiTheme="minorHAnsi" w:hAnsiTheme="minorHAnsi" w:cstheme="minorHAnsi"/>
                <w:b/>
                <w:color w:val="000000"/>
                <w:sz w:val="22"/>
              </w:rPr>
              <w:t>N80-</w:t>
            </w:r>
            <w:r w:rsidRPr="007E02AE">
              <w:rPr>
                <w:rFonts w:asciiTheme="minorHAnsi" w:hAnsiTheme="minorHAnsi" w:cstheme="minorHAnsi"/>
                <w:b/>
                <w:color w:val="000000"/>
                <w:sz w:val="22"/>
              </w:rPr>
              <w:t>Testigo</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BBCC431"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91,8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73BF62A4"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4041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0381B6D"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126281</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380E329"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3.2</w:t>
            </w:r>
          </w:p>
        </w:tc>
      </w:tr>
      <w:tr w:rsidR="00DB028B" w:rsidRPr="004863D8" w14:paraId="29B28A74" w14:textId="77777777" w:rsidTr="009558EE">
        <w:trPr>
          <w:jc w:val="center"/>
        </w:trPr>
        <w:tc>
          <w:tcPr>
            <w:tcW w:w="464" w:type="dxa"/>
            <w:tcBorders>
              <w:top w:val="single" w:sz="4" w:space="0" w:color="auto"/>
              <w:left w:val="single" w:sz="4" w:space="0" w:color="auto"/>
              <w:bottom w:val="single" w:sz="4" w:space="0" w:color="auto"/>
              <w:right w:val="single" w:sz="4" w:space="0" w:color="auto"/>
            </w:tcBorders>
            <w:shd w:val="clear" w:color="auto" w:fill="FFFF99"/>
            <w:vAlign w:val="center"/>
          </w:tcPr>
          <w:p w14:paraId="5B66729C" w14:textId="77777777" w:rsidR="00DB028B" w:rsidRPr="004304D6" w:rsidRDefault="00DB028B" w:rsidP="00DB028B">
            <w:pPr>
              <w:ind w:left="-50"/>
              <w:jc w:val="center"/>
              <w:rPr>
                <w:rFonts w:asciiTheme="minorHAnsi" w:hAnsiTheme="minorHAnsi"/>
                <w:b/>
                <w:sz w:val="22"/>
                <w:szCs w:val="20"/>
                <w:lang w:val="es-AR"/>
              </w:rPr>
            </w:pPr>
            <w:r w:rsidRPr="004304D6">
              <w:rPr>
                <w:rFonts w:asciiTheme="minorHAnsi" w:hAnsiTheme="minorHAnsi"/>
                <w:b/>
                <w:sz w:val="22"/>
                <w:szCs w:val="20"/>
                <w:lang w:val="es-AR"/>
              </w:rPr>
              <w:t>T4</w:t>
            </w:r>
          </w:p>
        </w:tc>
        <w:tc>
          <w:tcPr>
            <w:tcW w:w="1814" w:type="dxa"/>
            <w:tcBorders>
              <w:top w:val="single" w:sz="4" w:space="0" w:color="auto"/>
              <w:left w:val="single" w:sz="4" w:space="0" w:color="auto"/>
              <w:bottom w:val="single" w:sz="4" w:space="0" w:color="auto"/>
              <w:right w:val="single" w:sz="4" w:space="0" w:color="auto"/>
            </w:tcBorders>
            <w:shd w:val="clear" w:color="auto" w:fill="FFFFFF"/>
            <w:vAlign w:val="center"/>
          </w:tcPr>
          <w:p w14:paraId="0447A9FC" w14:textId="77777777" w:rsidR="00DB028B" w:rsidRPr="007E02AE" w:rsidRDefault="00DB028B" w:rsidP="00DB028B">
            <w:pPr>
              <w:rPr>
                <w:rFonts w:asciiTheme="minorHAnsi" w:hAnsiTheme="minorHAnsi" w:cstheme="minorHAnsi"/>
                <w:sz w:val="22"/>
              </w:rPr>
            </w:pPr>
            <w:r>
              <w:rPr>
                <w:rFonts w:asciiTheme="minorHAnsi" w:hAnsiTheme="minorHAnsi" w:cstheme="minorHAnsi"/>
                <w:b/>
                <w:color w:val="000000"/>
                <w:sz w:val="22"/>
              </w:rPr>
              <w:t>N80-Utrisha N</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4C50DDD2"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93,7</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555AA0BF"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4078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10D5A8F7"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127438</w:t>
            </w:r>
          </w:p>
        </w:tc>
        <w:tc>
          <w:tcPr>
            <w:tcW w:w="1701" w:type="dxa"/>
            <w:tcBorders>
              <w:top w:val="single" w:sz="4" w:space="0" w:color="auto"/>
              <w:left w:val="single" w:sz="4" w:space="0" w:color="auto"/>
              <w:bottom w:val="single" w:sz="4" w:space="0" w:color="auto"/>
              <w:right w:val="single" w:sz="4" w:space="0" w:color="auto"/>
            </w:tcBorders>
            <w:shd w:val="clear" w:color="auto" w:fill="FFFFFF"/>
            <w:vAlign w:val="bottom"/>
          </w:tcPr>
          <w:p w14:paraId="6FBFBC95" w14:textId="77777777" w:rsidR="00DB028B" w:rsidRDefault="00DB028B" w:rsidP="00DB028B">
            <w:pPr>
              <w:jc w:val="center"/>
              <w:rPr>
                <w:rFonts w:ascii="Calibri" w:hAnsi="Calibri" w:cs="Calibri"/>
                <w:color w:val="000000"/>
                <w:sz w:val="22"/>
                <w:szCs w:val="22"/>
              </w:rPr>
            </w:pPr>
            <w:r>
              <w:rPr>
                <w:rFonts w:ascii="Calibri" w:hAnsi="Calibri" w:cs="Calibri"/>
                <w:color w:val="000000"/>
                <w:sz w:val="22"/>
                <w:szCs w:val="22"/>
              </w:rPr>
              <w:t>3,2</w:t>
            </w:r>
          </w:p>
        </w:tc>
      </w:tr>
    </w:tbl>
    <w:p w14:paraId="41765464" w14:textId="77777777" w:rsidR="00DB028B" w:rsidRDefault="00DB028B" w:rsidP="00A429C4">
      <w:pPr>
        <w:ind w:firstLine="567"/>
        <w:jc w:val="both"/>
      </w:pPr>
    </w:p>
    <w:p w14:paraId="73904868" w14:textId="77777777" w:rsidR="00EE3C8B" w:rsidRDefault="003C6DA7" w:rsidP="00A429C4">
      <w:pPr>
        <w:ind w:firstLine="567"/>
        <w:jc w:val="both"/>
      </w:pPr>
      <w:r>
        <w:rPr>
          <w:noProof/>
        </w:rPr>
        <w:drawing>
          <wp:inline distT="0" distB="0" distL="0" distR="0" wp14:anchorId="0ECA9E57" wp14:editId="0E293764">
            <wp:extent cx="5262033" cy="4280322"/>
            <wp:effectExtent l="0" t="0" r="0" b="6350"/>
            <wp:docPr id="1" name="Gráfico 1">
              <a:extLst xmlns:a="http://schemas.openxmlformats.org/drawingml/2006/main">
                <a:ext uri="{FF2B5EF4-FFF2-40B4-BE49-F238E27FC236}">
                  <a16:creationId xmlns:a16="http://schemas.microsoft.com/office/drawing/2014/main" id="{9AF05105-53F8-4AA7-94C1-6B32EB606D0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0136B3F3" w14:textId="77777777" w:rsidR="00D27851" w:rsidRDefault="00D27851" w:rsidP="00D27851">
      <w:pPr>
        <w:jc w:val="both"/>
        <w:rPr>
          <w:sz w:val="22"/>
          <w:szCs w:val="22"/>
        </w:rPr>
      </w:pPr>
      <w:r w:rsidRPr="00CA7B98">
        <w:rPr>
          <w:b/>
          <w:sz w:val="22"/>
          <w:szCs w:val="22"/>
        </w:rPr>
        <w:t xml:space="preserve">Figura </w:t>
      </w:r>
      <w:r>
        <w:rPr>
          <w:b/>
          <w:sz w:val="22"/>
          <w:szCs w:val="22"/>
        </w:rPr>
        <w:t>1</w:t>
      </w:r>
      <w:r w:rsidRPr="00CA7B98">
        <w:rPr>
          <w:b/>
          <w:sz w:val="22"/>
          <w:szCs w:val="22"/>
        </w:rPr>
        <w:t>:</w:t>
      </w:r>
      <w:r w:rsidRPr="00CA7B98">
        <w:rPr>
          <w:sz w:val="22"/>
          <w:szCs w:val="22"/>
        </w:rPr>
        <w:t xml:space="preserve"> </w:t>
      </w:r>
      <w:r>
        <w:rPr>
          <w:i/>
          <w:sz w:val="22"/>
          <w:szCs w:val="22"/>
        </w:rPr>
        <w:t xml:space="preserve">Rendimiento de </w:t>
      </w:r>
      <w:proofErr w:type="spellStart"/>
      <w:r>
        <w:rPr>
          <w:i/>
          <w:sz w:val="22"/>
          <w:szCs w:val="22"/>
        </w:rPr>
        <w:t>Brassica</w:t>
      </w:r>
      <w:proofErr w:type="spellEnd"/>
      <w:r>
        <w:rPr>
          <w:i/>
          <w:sz w:val="22"/>
          <w:szCs w:val="22"/>
        </w:rPr>
        <w:t xml:space="preserve"> </w:t>
      </w:r>
      <w:proofErr w:type="spellStart"/>
      <w:r>
        <w:rPr>
          <w:i/>
          <w:sz w:val="22"/>
          <w:szCs w:val="22"/>
        </w:rPr>
        <w:t>carinata</w:t>
      </w:r>
      <w:proofErr w:type="spellEnd"/>
      <w:r>
        <w:rPr>
          <w:i/>
          <w:sz w:val="22"/>
          <w:szCs w:val="22"/>
        </w:rPr>
        <w:t xml:space="preserve"> según dosis de N y aplicación foliar de </w:t>
      </w:r>
      <w:proofErr w:type="spellStart"/>
      <w:r>
        <w:rPr>
          <w:i/>
          <w:sz w:val="22"/>
          <w:szCs w:val="22"/>
        </w:rPr>
        <w:t>Utrisha</w:t>
      </w:r>
      <w:proofErr w:type="spellEnd"/>
      <w:r>
        <w:rPr>
          <w:i/>
          <w:sz w:val="22"/>
          <w:szCs w:val="22"/>
        </w:rPr>
        <w:t>-N (</w:t>
      </w:r>
      <w:proofErr w:type="spellStart"/>
      <w:r>
        <w:rPr>
          <w:i/>
          <w:sz w:val="22"/>
          <w:szCs w:val="22"/>
        </w:rPr>
        <w:t>metylobacterium</w:t>
      </w:r>
      <w:proofErr w:type="spellEnd"/>
      <w:r>
        <w:rPr>
          <w:i/>
          <w:sz w:val="22"/>
          <w:szCs w:val="22"/>
        </w:rPr>
        <w:t xml:space="preserve"> </w:t>
      </w:r>
      <w:proofErr w:type="spellStart"/>
      <w:r>
        <w:rPr>
          <w:i/>
          <w:sz w:val="22"/>
          <w:szCs w:val="22"/>
        </w:rPr>
        <w:t>symbioticum</w:t>
      </w:r>
      <w:proofErr w:type="spellEnd"/>
      <w:r>
        <w:rPr>
          <w:i/>
          <w:sz w:val="22"/>
          <w:szCs w:val="22"/>
        </w:rPr>
        <w:t>). Letras distintas sobre las columnas representan diferencias significativas entre tratamientos (LSD a=0,05). INTA Pergamino</w:t>
      </w:r>
      <w:r w:rsidRPr="00CA7B98">
        <w:rPr>
          <w:i/>
          <w:sz w:val="22"/>
          <w:szCs w:val="22"/>
        </w:rPr>
        <w:t>, año 20</w:t>
      </w:r>
      <w:r>
        <w:rPr>
          <w:i/>
          <w:sz w:val="22"/>
          <w:szCs w:val="22"/>
        </w:rPr>
        <w:t>23</w:t>
      </w:r>
      <w:r w:rsidRPr="00CA7B98">
        <w:rPr>
          <w:i/>
          <w:sz w:val="22"/>
          <w:szCs w:val="22"/>
        </w:rPr>
        <w:t>.</w:t>
      </w:r>
      <w:r w:rsidRPr="00CA7B98">
        <w:rPr>
          <w:sz w:val="22"/>
          <w:szCs w:val="22"/>
        </w:rPr>
        <w:t xml:space="preserve"> </w:t>
      </w:r>
    </w:p>
    <w:p w14:paraId="2AA20FA0" w14:textId="77777777" w:rsidR="00D27851" w:rsidRDefault="00D27851" w:rsidP="00D27851">
      <w:pPr>
        <w:jc w:val="both"/>
        <w:rPr>
          <w:sz w:val="22"/>
          <w:szCs w:val="22"/>
        </w:rPr>
      </w:pPr>
    </w:p>
    <w:p w14:paraId="263E3642" w14:textId="77777777" w:rsidR="00D27851" w:rsidRDefault="00D27851" w:rsidP="00D27851">
      <w:pPr>
        <w:tabs>
          <w:tab w:val="left" w:pos="567"/>
        </w:tabs>
        <w:jc w:val="both"/>
        <w:rPr>
          <w:sz w:val="22"/>
          <w:szCs w:val="22"/>
        </w:rPr>
      </w:pPr>
      <w:r>
        <w:rPr>
          <w:sz w:val="22"/>
          <w:szCs w:val="22"/>
        </w:rPr>
        <w:tab/>
        <w:t xml:space="preserve">Tanto el N mineral como la aplicación foliar de </w:t>
      </w:r>
      <w:proofErr w:type="spellStart"/>
      <w:r>
        <w:rPr>
          <w:sz w:val="22"/>
          <w:szCs w:val="22"/>
        </w:rPr>
        <w:t>Utrisha</w:t>
      </w:r>
      <w:proofErr w:type="spellEnd"/>
      <w:r>
        <w:rPr>
          <w:sz w:val="22"/>
          <w:szCs w:val="22"/>
        </w:rPr>
        <w:t xml:space="preserve">-N mejoraron el crecimiento, rendimiento y sus componentes (Tabla 1 y Figura 1). El efecto de </w:t>
      </w:r>
      <w:proofErr w:type="spellStart"/>
      <w:r>
        <w:rPr>
          <w:sz w:val="22"/>
          <w:szCs w:val="22"/>
        </w:rPr>
        <w:t>Utrisha</w:t>
      </w:r>
      <w:proofErr w:type="spellEnd"/>
      <w:r>
        <w:rPr>
          <w:sz w:val="22"/>
          <w:szCs w:val="22"/>
        </w:rPr>
        <w:t xml:space="preserve">-N fue más marcado en ausencia de fertilización. No obstante, en ninguna de las combinaciones arrojó resultados negativos. Estadísticamente, el tratamiento N0-Utrisha N perteneció al mismo grupo estadístico que N80-Testigo. La posibilidad de suministrar nitrógeno (N) por una vía biológica alternativa es una ventana tecnológica a explorar, con notable impacto económico, ambiental, y, en esta especie, comercial. La combinación ideal de N </w:t>
      </w:r>
      <w:r w:rsidR="008718A3">
        <w:rPr>
          <w:sz w:val="22"/>
          <w:szCs w:val="22"/>
        </w:rPr>
        <w:t>biológico</w:t>
      </w:r>
      <w:r>
        <w:rPr>
          <w:sz w:val="22"/>
          <w:szCs w:val="22"/>
        </w:rPr>
        <w:t xml:space="preserve"> – Dosis de N del fertilizante se deberá ajustar en nuevos experimentos.</w:t>
      </w:r>
    </w:p>
    <w:p w14:paraId="3BB44BBE" w14:textId="77777777" w:rsidR="00D27851" w:rsidRPr="00A429C4" w:rsidRDefault="00D27851" w:rsidP="00A429C4">
      <w:pPr>
        <w:ind w:firstLine="567"/>
        <w:jc w:val="both"/>
      </w:pPr>
    </w:p>
    <w:sectPr w:rsidR="00D27851" w:rsidRPr="00A429C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9C4"/>
    <w:rsid w:val="003C6DA7"/>
    <w:rsid w:val="005532C6"/>
    <w:rsid w:val="008718A3"/>
    <w:rsid w:val="008B45A8"/>
    <w:rsid w:val="00A429C4"/>
    <w:rsid w:val="00D27851"/>
    <w:rsid w:val="00DB028B"/>
    <w:rsid w:val="00EE3C8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B3312"/>
  <w15:chartTrackingRefBased/>
  <w15:docId w15:val="{134239C5-4D10-451B-8EAF-925C4872F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29C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oleObject" Target="file:///C:\Gustavo%207-Jun-23\Excel\Ensayos\2023\Brassica\Brassica%20carinat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3112075452975025"/>
          <c:y val="7.5951204681224432E-2"/>
          <c:w val="0.83991307876737575"/>
          <c:h val="0.75878053099743425"/>
        </c:manualLayout>
      </c:layout>
      <c:barChart>
        <c:barDir val="col"/>
        <c:grouping val="clustered"/>
        <c:varyColors val="0"/>
        <c:ser>
          <c:idx val="0"/>
          <c:order val="0"/>
          <c:tx>
            <c:v>kg/ha</c:v>
          </c:tx>
          <c:spPr>
            <a:ln>
              <a:solidFill>
                <a:schemeClr val="tx1"/>
              </a:solidFill>
            </a:ln>
            <a:scene3d>
              <a:camera prst="orthographicFront"/>
              <a:lightRig rig="balanced" dir="t">
                <a:rot lat="0" lon="0" rev="8700000"/>
              </a:lightRig>
            </a:scene3d>
            <a:sp3d>
              <a:bevelT w="190500" h="38100"/>
            </a:sp3d>
          </c:spPr>
          <c:invertIfNegative val="0"/>
          <c:dPt>
            <c:idx val="0"/>
            <c:invertIfNegative val="0"/>
            <c:bubble3D val="0"/>
            <c:spPr>
              <a:solidFill>
                <a:srgbClr val="66FF66"/>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1-1B45-4EB4-9F78-2225D1F4E586}"/>
              </c:ext>
            </c:extLst>
          </c:dPt>
          <c:dPt>
            <c:idx val="1"/>
            <c:invertIfNegative val="0"/>
            <c:bubble3D val="0"/>
            <c:spPr>
              <a:solidFill>
                <a:srgbClr val="FFFF00"/>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3-1B45-4EB4-9F78-2225D1F4E586}"/>
              </c:ext>
            </c:extLst>
          </c:dPt>
          <c:dPt>
            <c:idx val="2"/>
            <c:invertIfNegative val="0"/>
            <c:bubble3D val="0"/>
            <c:spPr>
              <a:solidFill>
                <a:srgbClr val="66FF66"/>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5-1B45-4EB4-9F78-2225D1F4E586}"/>
              </c:ext>
            </c:extLst>
          </c:dPt>
          <c:dPt>
            <c:idx val="3"/>
            <c:invertIfNegative val="0"/>
            <c:bubble3D val="0"/>
            <c:spPr>
              <a:solidFill>
                <a:srgbClr val="FFFF00"/>
              </a:solidFill>
              <a:ln>
                <a:solidFill>
                  <a:schemeClr val="tx1"/>
                </a:solidFill>
              </a:ln>
              <a:scene3d>
                <a:camera prst="orthographicFront"/>
                <a:lightRig rig="balanced" dir="t">
                  <a:rot lat="0" lon="0" rev="8700000"/>
                </a:lightRig>
              </a:scene3d>
              <a:sp3d>
                <a:bevelT w="190500" h="38100"/>
              </a:sp3d>
            </c:spPr>
            <c:extLst>
              <c:ext xmlns:c16="http://schemas.microsoft.com/office/drawing/2014/chart" uri="{C3380CC4-5D6E-409C-BE32-E72D297353CC}">
                <c16:uniqueId val="{00000007-1B45-4EB4-9F78-2225D1F4E586}"/>
              </c:ext>
            </c:extLst>
          </c:dPt>
          <c:dLbls>
            <c:dLbl>
              <c:idx val="0"/>
              <c:tx>
                <c:rich>
                  <a:bodyPr/>
                  <a:lstStyle/>
                  <a:p>
                    <a:fld id="{31F21E53-0F0C-4CE5-8BF2-BBAF221B487F}" type="VALUE">
                      <a:rPr lang="en-US"/>
                      <a:pPr/>
                      <a:t>[VALOR]</a:t>
                    </a:fld>
                    <a:endParaRPr lang="en-US"/>
                  </a:p>
                  <a:p>
                    <a:r>
                      <a:rPr lang="en-US"/>
                      <a:t>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1B45-4EB4-9F78-2225D1F4E586}"/>
                </c:ext>
              </c:extLst>
            </c:dLbl>
            <c:dLbl>
              <c:idx val="1"/>
              <c:tx>
                <c:rich>
                  <a:bodyPr/>
                  <a:lstStyle/>
                  <a:p>
                    <a:fld id="{709F1360-BBEA-43FF-BA0D-98C64C5268F9}" type="VALUE">
                      <a:rPr lang="en-US"/>
                      <a:pPr/>
                      <a:t>[VALOR]</a:t>
                    </a:fld>
                    <a:endParaRPr lang="en-US"/>
                  </a:p>
                  <a:p>
                    <a:r>
                      <a:rPr lang="en-US"/>
                      <a:t>ab</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1B45-4EB4-9F78-2225D1F4E586}"/>
                </c:ext>
              </c:extLst>
            </c:dLbl>
            <c:dLbl>
              <c:idx val="2"/>
              <c:tx>
                <c:rich>
                  <a:bodyPr/>
                  <a:lstStyle/>
                  <a:p>
                    <a:fld id="{49516599-B65E-43E8-80B8-2051C9C6D913}"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1B45-4EB4-9F78-2225D1F4E586}"/>
                </c:ext>
              </c:extLst>
            </c:dLbl>
            <c:dLbl>
              <c:idx val="3"/>
              <c:tx>
                <c:rich>
                  <a:bodyPr/>
                  <a:lstStyle/>
                  <a:p>
                    <a:fld id="{E46BA788-EDBD-450C-82E0-7193C6284C8C}" type="VALUE">
                      <a:rPr lang="en-US"/>
                      <a:pPr/>
                      <a:t>[VALOR]</a:t>
                    </a:fld>
                    <a:endParaRPr lang="en-US"/>
                  </a:p>
                  <a:p>
                    <a:r>
                      <a:rPr lang="en-US"/>
                      <a:t>a</a:t>
                    </a:r>
                  </a:p>
                </c:rich>
              </c:tx>
              <c:showLegendKey val="0"/>
              <c:showVal val="1"/>
              <c:showCatName val="0"/>
              <c:showSerName val="0"/>
              <c:showPercent val="0"/>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7-1B45-4EB4-9F78-2225D1F4E586}"/>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a:noFill/>
                    </a:ln>
                  </c:spPr>
                </c15:leaderLines>
              </c:ext>
            </c:extLst>
          </c:dLbls>
          <c:errBars>
            <c:errBarType val="minus"/>
            <c:errValType val="cust"/>
            <c:noEndCap val="0"/>
            <c:plus>
              <c:numRef>
                <c:f>Hoja1!$Y$54:$Y$59</c:f>
                <c:numCache>
                  <c:formatCode>General</c:formatCode>
                  <c:ptCount val="6"/>
                </c:numCache>
              </c:numRef>
            </c:plus>
            <c:minus>
              <c:numRef>
                <c:f>Hoja1!$Y$54:$Y$59</c:f>
                <c:numCache>
                  <c:formatCode>General</c:formatCode>
                  <c:ptCount val="6"/>
                </c:numCache>
              </c:numRef>
            </c:minus>
            <c:spPr>
              <a:ln w="12700">
                <a:solidFill>
                  <a:srgbClr val="000000"/>
                </a:solidFill>
                <a:prstDash val="solid"/>
              </a:ln>
            </c:spPr>
          </c:errBars>
          <c:cat>
            <c:multiLvlStrRef>
              <c:f>'Fuentes N'!$D$141:$E$144</c:f>
              <c:multiLvlStrCache>
                <c:ptCount val="4"/>
                <c:lvl>
                  <c:pt idx="0">
                    <c:v>Testigo</c:v>
                  </c:pt>
                  <c:pt idx="1">
                    <c:v>Utrisha-N</c:v>
                  </c:pt>
                  <c:pt idx="2">
                    <c:v>Testigo</c:v>
                  </c:pt>
                  <c:pt idx="3">
                    <c:v>Utrisha-N</c:v>
                  </c:pt>
                </c:lvl>
                <c:lvl>
                  <c:pt idx="0">
                    <c:v>N0</c:v>
                  </c:pt>
                  <c:pt idx="2">
                    <c:v>N80</c:v>
                  </c:pt>
                </c:lvl>
              </c:multiLvlStrCache>
            </c:multiLvlStrRef>
          </c:cat>
          <c:val>
            <c:numRef>
              <c:f>'Fuentes N'!$F$141:$F$144</c:f>
              <c:numCache>
                <c:formatCode>General</c:formatCode>
                <c:ptCount val="4"/>
                <c:pt idx="0">
                  <c:v>3531</c:v>
                </c:pt>
                <c:pt idx="1">
                  <c:v>3742</c:v>
                </c:pt>
                <c:pt idx="2">
                  <c:v>4041</c:v>
                </c:pt>
                <c:pt idx="3">
                  <c:v>4078</c:v>
                </c:pt>
              </c:numCache>
            </c:numRef>
          </c:val>
          <c:extLst>
            <c:ext xmlns:c16="http://schemas.microsoft.com/office/drawing/2014/chart" uri="{C3380CC4-5D6E-409C-BE32-E72D297353CC}">
              <c16:uniqueId val="{00000008-1B45-4EB4-9F78-2225D1F4E586}"/>
            </c:ext>
          </c:extLst>
        </c:ser>
        <c:dLbls>
          <c:showLegendKey val="0"/>
          <c:showVal val="0"/>
          <c:showCatName val="0"/>
          <c:showSerName val="0"/>
          <c:showPercent val="0"/>
          <c:showBubbleSize val="0"/>
        </c:dLbls>
        <c:gapWidth val="150"/>
        <c:axId val="256006448"/>
        <c:axId val="256007008"/>
      </c:barChart>
      <c:catAx>
        <c:axId val="256006448"/>
        <c:scaling>
          <c:orientation val="minMax"/>
        </c:scaling>
        <c:delete val="0"/>
        <c:axPos val="b"/>
        <c:title>
          <c:tx>
            <c:rich>
              <a:bodyPr/>
              <a:lstStyle/>
              <a:p>
                <a:pPr>
                  <a:defRPr sz="1200"/>
                </a:pPr>
                <a:r>
                  <a:rPr lang="es-ES" sz="1200"/>
                  <a:t>Fuentes</a:t>
                </a:r>
                <a:r>
                  <a:rPr lang="es-ES" sz="1200" baseline="0"/>
                  <a:t> y dosis</a:t>
                </a:r>
                <a:endParaRPr lang="es-ES" sz="1200"/>
              </a:p>
            </c:rich>
          </c:tx>
          <c:layout>
            <c:manualLayout>
              <c:xMode val="edge"/>
              <c:yMode val="edge"/>
              <c:x val="0.46113204369466237"/>
              <c:y val="0.94883562850769998"/>
            </c:manualLayout>
          </c:layout>
          <c:overlay val="0"/>
          <c:spPr>
            <a:noFill/>
            <a:ln w="25400">
              <a:noFill/>
            </a:ln>
          </c:spPr>
        </c:title>
        <c:numFmt formatCode="General" sourceLinked="1"/>
        <c:majorTickMark val="out"/>
        <c:minorTickMark val="none"/>
        <c:tickLblPos val="nextTo"/>
        <c:spPr>
          <a:ln w="3175">
            <a:solidFill>
              <a:srgbClr val="000000"/>
            </a:solidFill>
            <a:prstDash val="solid"/>
          </a:ln>
        </c:spPr>
        <c:txPr>
          <a:bodyPr rot="0" vert="horz"/>
          <a:lstStyle/>
          <a:p>
            <a:pPr>
              <a:defRPr sz="1000"/>
            </a:pPr>
            <a:endParaRPr lang="es-AR"/>
          </a:p>
        </c:txPr>
        <c:crossAx val="256007008"/>
        <c:crosses val="autoZero"/>
        <c:auto val="1"/>
        <c:lblAlgn val="ctr"/>
        <c:lblOffset val="100"/>
        <c:tickLblSkip val="1"/>
        <c:tickMarkSkip val="1"/>
        <c:noMultiLvlLbl val="0"/>
      </c:catAx>
      <c:valAx>
        <c:axId val="256007008"/>
        <c:scaling>
          <c:orientation val="minMax"/>
          <c:max val="5000"/>
          <c:min val="0"/>
        </c:scaling>
        <c:delete val="0"/>
        <c:axPos val="l"/>
        <c:title>
          <c:tx>
            <c:rich>
              <a:bodyPr/>
              <a:lstStyle/>
              <a:p>
                <a:pPr>
                  <a:defRPr/>
                </a:pPr>
                <a:r>
                  <a:rPr lang="es-ES"/>
                  <a:t>Rendimiento (kg/ha)</a:t>
                </a:r>
              </a:p>
            </c:rich>
          </c:tx>
          <c:layout>
            <c:manualLayout>
              <c:xMode val="edge"/>
              <c:yMode val="edge"/>
              <c:x val="5.8376377952755907E-3"/>
              <c:y val="0.28302090730278828"/>
            </c:manualLayout>
          </c:layout>
          <c:overlay val="0"/>
          <c:spPr>
            <a:noFill/>
            <a:ln w="25400">
              <a:noFill/>
            </a:ln>
          </c:spPr>
        </c:title>
        <c:numFmt formatCode="0" sourceLinked="0"/>
        <c:majorTickMark val="out"/>
        <c:minorTickMark val="none"/>
        <c:tickLblPos val="nextTo"/>
        <c:spPr>
          <a:ln w="3175">
            <a:solidFill>
              <a:srgbClr val="000000"/>
            </a:solidFill>
            <a:prstDash val="solid"/>
          </a:ln>
        </c:spPr>
        <c:txPr>
          <a:bodyPr rot="0" vert="horz"/>
          <a:lstStyle/>
          <a:p>
            <a:pPr>
              <a:defRPr/>
            </a:pPr>
            <a:endParaRPr lang="es-AR"/>
          </a:p>
        </c:txPr>
        <c:crossAx val="256006448"/>
        <c:crosses val="autoZero"/>
        <c:crossBetween val="between"/>
      </c:valAx>
      <c:spPr>
        <a:noFill/>
        <a:ln w="25400">
          <a:noFill/>
        </a:ln>
      </c:spPr>
    </c:plotArea>
    <c:plotVisOnly val="1"/>
    <c:dispBlanksAs val="gap"/>
    <c:showDLblsOverMax val="0"/>
  </c:chart>
  <c:spPr>
    <a:noFill/>
    <a:ln w="9525">
      <a:noFill/>
    </a:ln>
  </c:spPr>
  <c:txPr>
    <a:bodyPr/>
    <a:lstStyle/>
    <a:p>
      <a:pPr>
        <a:defRPr sz="1050" b="1" i="0" u="none" strike="noStrike" baseline="0">
          <a:solidFill>
            <a:srgbClr val="000000"/>
          </a:solidFill>
          <a:latin typeface="+mn-lt"/>
          <a:ea typeface="Arial"/>
          <a:cs typeface="Arial"/>
        </a:defRPr>
      </a:pPr>
      <a:endParaRPr lang="es-AR"/>
    </a:p>
  </c:txPr>
  <c:externalData r:id="rId1">
    <c:autoUpdate val="0"/>
  </c:externalData>
</c:chartSpac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6A6320-4676-4D96-8114-497871064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471</Words>
  <Characters>2592</Characters>
  <Application>Microsoft Office Word</Application>
  <DocSecurity>4</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ferraris.gustavo</dc:creator>
  <cp:keywords/>
  <dc:description/>
  <cp:lastModifiedBy>Orlando Vellaz</cp:lastModifiedBy>
  <cp:revision>2</cp:revision>
  <dcterms:created xsi:type="dcterms:W3CDTF">2024-01-07T15:38:00Z</dcterms:created>
  <dcterms:modified xsi:type="dcterms:W3CDTF">2024-01-07T15:38:00Z</dcterms:modified>
</cp:coreProperties>
</file>