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573D6" w14:textId="23925925" w:rsidR="00EB1729" w:rsidRPr="0055672A" w:rsidRDefault="00EB1729" w:rsidP="00EB1729">
      <w:pPr>
        <w:jc w:val="center"/>
        <w:rPr>
          <w:b/>
          <w:i/>
          <w:sz w:val="28"/>
          <w:szCs w:val="28"/>
          <w:lang w:val="es-AR"/>
        </w:rPr>
      </w:pPr>
      <w:r w:rsidRPr="0055672A">
        <w:rPr>
          <w:b/>
          <w:sz w:val="28"/>
          <w:szCs w:val="28"/>
          <w:lang w:val="es-AR"/>
        </w:rPr>
        <w:t xml:space="preserve">RESPUESTA A </w:t>
      </w:r>
      <w:r w:rsidR="0055672A" w:rsidRPr="0055672A">
        <w:rPr>
          <w:b/>
          <w:sz w:val="28"/>
          <w:szCs w:val="28"/>
          <w:lang w:val="es-AR"/>
        </w:rPr>
        <w:t>FITORREGULADORES, NITRÓGENO F</w:t>
      </w:r>
      <w:r w:rsidR="0055672A">
        <w:rPr>
          <w:b/>
          <w:sz w:val="28"/>
          <w:szCs w:val="28"/>
          <w:lang w:val="es-AR"/>
        </w:rPr>
        <w:t xml:space="preserve">OLIAR Y TRATAMIENTOS BIOLÓGICOS EN </w:t>
      </w:r>
      <w:r w:rsidR="0055672A" w:rsidRPr="0055672A">
        <w:rPr>
          <w:b/>
          <w:i/>
          <w:sz w:val="28"/>
          <w:szCs w:val="28"/>
          <w:lang w:val="es-AR"/>
        </w:rPr>
        <w:t>BRASSICA CARINATA</w:t>
      </w:r>
    </w:p>
    <w:p w14:paraId="197DA84B" w14:textId="77777777" w:rsidR="0055672A" w:rsidRDefault="0055672A" w:rsidP="00EB1729">
      <w:pPr>
        <w:jc w:val="center"/>
        <w:rPr>
          <w:szCs w:val="28"/>
          <w:lang w:val="en-US"/>
        </w:rPr>
      </w:pPr>
      <w:r w:rsidRPr="0055672A">
        <w:rPr>
          <w:szCs w:val="28"/>
          <w:lang w:val="en-US"/>
        </w:rPr>
        <w:t xml:space="preserve">PHYTOREGULATORS, FOLIAR NITROGEN AND BIOLOGICAL </w:t>
      </w:r>
      <w:r>
        <w:rPr>
          <w:szCs w:val="28"/>
          <w:lang w:val="en-US"/>
        </w:rPr>
        <w:t>SUPPLIES</w:t>
      </w:r>
    </w:p>
    <w:p w14:paraId="75D3D2CA" w14:textId="6D8B7112" w:rsidR="00EB1729" w:rsidRPr="00CB5B08" w:rsidRDefault="0055672A" w:rsidP="00EB1729">
      <w:pPr>
        <w:jc w:val="center"/>
        <w:rPr>
          <w:sz w:val="28"/>
          <w:szCs w:val="28"/>
        </w:rPr>
      </w:pPr>
      <w:r w:rsidRPr="0055672A">
        <w:rPr>
          <w:szCs w:val="28"/>
          <w:lang w:val="en-US"/>
        </w:rPr>
        <w:t xml:space="preserve"> </w:t>
      </w:r>
      <w:r w:rsidRPr="00CB5B08">
        <w:rPr>
          <w:szCs w:val="28"/>
        </w:rPr>
        <w:t>IN BRASSICA CARINATA</w:t>
      </w:r>
    </w:p>
    <w:p w14:paraId="20CFA705" w14:textId="77777777" w:rsidR="0055672A" w:rsidRDefault="0055672A" w:rsidP="00EB1729">
      <w:pPr>
        <w:jc w:val="center"/>
        <w:rPr>
          <w:sz w:val="28"/>
          <w:szCs w:val="28"/>
          <w:lang w:val="es-AR"/>
        </w:rPr>
      </w:pPr>
    </w:p>
    <w:p w14:paraId="5A4A817F" w14:textId="04ADF654" w:rsidR="00EB1729" w:rsidRPr="0055672A" w:rsidRDefault="00EB1729" w:rsidP="00EB1729">
      <w:pPr>
        <w:jc w:val="center"/>
        <w:rPr>
          <w:sz w:val="28"/>
          <w:szCs w:val="28"/>
          <w:lang w:val="es-AR"/>
        </w:rPr>
      </w:pPr>
      <w:r w:rsidRPr="0055672A">
        <w:rPr>
          <w:sz w:val="28"/>
          <w:szCs w:val="28"/>
          <w:lang w:val="es-AR"/>
        </w:rPr>
        <w:t>CAMPAÑA 2024</w:t>
      </w:r>
    </w:p>
    <w:p w14:paraId="7756D78D" w14:textId="77777777" w:rsidR="00EB1729" w:rsidRPr="00557C66" w:rsidRDefault="00EB1729" w:rsidP="00EB1729">
      <w:pPr>
        <w:jc w:val="center"/>
        <w:rPr>
          <w:b/>
          <w:sz w:val="28"/>
          <w:szCs w:val="22"/>
          <w:lang w:val="pt-BR"/>
        </w:rPr>
      </w:pPr>
      <w:r w:rsidRPr="00557C66">
        <w:rPr>
          <w:b/>
          <w:bCs/>
          <w:sz w:val="28"/>
          <w:szCs w:val="22"/>
          <w:lang w:val="pt-BR"/>
        </w:rPr>
        <w:t xml:space="preserve">INTA EEA </w:t>
      </w:r>
      <w:proofErr w:type="spellStart"/>
      <w:r w:rsidRPr="00557C66">
        <w:rPr>
          <w:b/>
          <w:bCs/>
          <w:sz w:val="28"/>
          <w:szCs w:val="22"/>
          <w:lang w:val="pt-BR"/>
        </w:rPr>
        <w:t>Pergamino</w:t>
      </w:r>
      <w:proofErr w:type="spellEnd"/>
    </w:p>
    <w:p w14:paraId="59982412" w14:textId="77777777" w:rsidR="00EB1729" w:rsidRPr="00557C66" w:rsidRDefault="00EB1729" w:rsidP="00EB1729">
      <w:pPr>
        <w:jc w:val="center"/>
        <w:rPr>
          <w:b/>
          <w:bCs/>
          <w:i/>
          <w:lang w:val="pt-BR"/>
        </w:rPr>
      </w:pPr>
    </w:p>
    <w:p w14:paraId="3CACBD73" w14:textId="77777777" w:rsidR="00EB1729" w:rsidRPr="00251DB1" w:rsidRDefault="00EB1729" w:rsidP="00EB1729">
      <w:pPr>
        <w:jc w:val="center"/>
        <w:rPr>
          <w:b/>
          <w:bCs/>
          <w:lang w:val="es-AR"/>
        </w:rPr>
      </w:pPr>
      <w:proofErr w:type="spellStart"/>
      <w:r w:rsidRPr="00557C66">
        <w:rPr>
          <w:b/>
          <w:bCs/>
          <w:lang w:val="pt-BR"/>
        </w:rPr>
        <w:t>Ings</w:t>
      </w:r>
      <w:proofErr w:type="spellEnd"/>
      <w:r w:rsidRPr="00557C66">
        <w:rPr>
          <w:b/>
          <w:bCs/>
          <w:lang w:val="pt-BR"/>
        </w:rPr>
        <w:t xml:space="preserve">. </w:t>
      </w:r>
      <w:proofErr w:type="spellStart"/>
      <w:r w:rsidRPr="00557C66">
        <w:rPr>
          <w:b/>
          <w:bCs/>
          <w:lang w:val="pt-BR"/>
        </w:rPr>
        <w:t>Agrs</w:t>
      </w:r>
      <w:proofErr w:type="spellEnd"/>
      <w:r w:rsidRPr="00557C66">
        <w:rPr>
          <w:b/>
          <w:bCs/>
          <w:lang w:val="pt-BR"/>
        </w:rPr>
        <w:t xml:space="preserve">. </w:t>
      </w:r>
      <w:r w:rsidRPr="00251DB1">
        <w:rPr>
          <w:b/>
          <w:bCs/>
          <w:lang w:val="es-AR"/>
        </w:rPr>
        <w:t>Gustavo N. Ferraris</w:t>
      </w:r>
      <w:r w:rsidRPr="00251DB1">
        <w:rPr>
          <w:b/>
          <w:bCs/>
          <w:vertAlign w:val="superscript"/>
          <w:lang w:val="es-AR"/>
        </w:rPr>
        <w:t>1</w:t>
      </w:r>
      <w:r>
        <w:rPr>
          <w:b/>
          <w:bCs/>
          <w:lang w:val="es-AR"/>
        </w:rPr>
        <w:t>, Fernando Jecke</w:t>
      </w:r>
      <w:r w:rsidRPr="00512ED0">
        <w:rPr>
          <w:b/>
          <w:bCs/>
          <w:vertAlign w:val="superscript"/>
          <w:lang w:val="es-AR"/>
        </w:rPr>
        <w:t>2</w:t>
      </w:r>
      <w:r>
        <w:rPr>
          <w:b/>
          <w:bCs/>
          <w:lang w:val="es-AR"/>
        </w:rPr>
        <w:t>, Fernando Mousegne</w:t>
      </w:r>
      <w:r w:rsidRPr="00512ED0">
        <w:rPr>
          <w:b/>
          <w:bCs/>
          <w:vertAlign w:val="superscript"/>
          <w:lang w:val="es-AR"/>
        </w:rPr>
        <w:t>2</w:t>
      </w:r>
      <w:r>
        <w:rPr>
          <w:b/>
          <w:bCs/>
          <w:lang w:val="es-AR"/>
        </w:rPr>
        <w:t>, Santia Gonzalo</w:t>
      </w:r>
      <w:r w:rsidRPr="00512ED0">
        <w:rPr>
          <w:b/>
          <w:bCs/>
          <w:vertAlign w:val="superscript"/>
          <w:lang w:val="es-AR"/>
        </w:rPr>
        <w:t>2</w:t>
      </w:r>
      <w:r>
        <w:rPr>
          <w:b/>
          <w:bCs/>
          <w:lang w:val="es-AR"/>
        </w:rPr>
        <w:t xml:space="preserve"> &amp; Orlando Vellaz</w:t>
      </w:r>
      <w:r>
        <w:rPr>
          <w:b/>
          <w:bCs/>
          <w:vertAlign w:val="superscript"/>
          <w:lang w:val="es-AR"/>
        </w:rPr>
        <w:t>3</w:t>
      </w:r>
    </w:p>
    <w:p w14:paraId="49ECC8BB" w14:textId="77777777" w:rsidR="00EB1729" w:rsidRDefault="00EB1729" w:rsidP="00EB1729">
      <w:pPr>
        <w:jc w:val="center"/>
        <w:rPr>
          <w:sz w:val="20"/>
          <w:szCs w:val="20"/>
          <w:lang w:val="it-IT"/>
        </w:rPr>
      </w:pPr>
      <w:r w:rsidRPr="00557C66">
        <w:rPr>
          <w:sz w:val="20"/>
          <w:szCs w:val="20"/>
          <w:lang w:val="pt-BR"/>
        </w:rPr>
        <w:t xml:space="preserve">1.INTA EEA </w:t>
      </w:r>
      <w:proofErr w:type="spellStart"/>
      <w:r w:rsidRPr="00557C66">
        <w:rPr>
          <w:sz w:val="20"/>
          <w:szCs w:val="20"/>
          <w:lang w:val="pt-BR"/>
        </w:rPr>
        <w:t>Pergamino</w:t>
      </w:r>
      <w:proofErr w:type="spellEnd"/>
      <w:r w:rsidRPr="00557C66">
        <w:rPr>
          <w:sz w:val="20"/>
          <w:szCs w:val="20"/>
          <w:lang w:val="pt-BR"/>
        </w:rPr>
        <w:t>.</w:t>
      </w:r>
      <w:r w:rsidRPr="00E8312F">
        <w:rPr>
          <w:sz w:val="20"/>
          <w:szCs w:val="20"/>
          <w:lang w:val="it-IT"/>
        </w:rPr>
        <w:t>Av Frondizi km 4,5 (B2700WAA) Pergamino</w:t>
      </w:r>
      <w:r>
        <w:rPr>
          <w:sz w:val="20"/>
          <w:szCs w:val="20"/>
          <w:lang w:val="it-IT"/>
        </w:rPr>
        <w:t xml:space="preserve"> 2. AER San Antonio de Areco, 3. Nuseed Argentina SA </w:t>
      </w:r>
    </w:p>
    <w:p w14:paraId="1BDD939D" w14:textId="77777777" w:rsidR="00EB1729" w:rsidRPr="00E8312F" w:rsidRDefault="00EB1729" w:rsidP="00EB1729">
      <w:pPr>
        <w:jc w:val="center"/>
        <w:rPr>
          <w:color w:val="0000FF"/>
          <w:sz w:val="20"/>
          <w:szCs w:val="20"/>
          <w:lang w:val="it-IT"/>
        </w:rPr>
      </w:pPr>
      <w:r w:rsidRPr="00E8312F">
        <w:rPr>
          <w:color w:val="0000FF"/>
          <w:sz w:val="20"/>
          <w:szCs w:val="20"/>
          <w:lang w:val="it-IT"/>
        </w:rPr>
        <w:t>ferraris.gustavo@inta.gob.ar</w:t>
      </w:r>
    </w:p>
    <w:p w14:paraId="1E74B42C" w14:textId="77777777" w:rsidR="00EB1729" w:rsidRPr="00B137A4" w:rsidRDefault="00EB1729" w:rsidP="00EB1729">
      <w:pPr>
        <w:jc w:val="both"/>
        <w:rPr>
          <w:lang w:val="it-IT"/>
        </w:rPr>
      </w:pPr>
      <w:r w:rsidRPr="00B137A4">
        <w:rPr>
          <w:lang w:val="it-IT"/>
        </w:rPr>
        <w:tab/>
      </w:r>
      <w:r w:rsidRPr="00B137A4">
        <w:rPr>
          <w:lang w:val="it-IT"/>
        </w:rPr>
        <w:tab/>
      </w:r>
      <w:r w:rsidRPr="00B137A4">
        <w:rPr>
          <w:lang w:val="it-IT"/>
        </w:rPr>
        <w:tab/>
      </w:r>
    </w:p>
    <w:p w14:paraId="7E30B00E" w14:textId="77777777" w:rsidR="00EB1729" w:rsidRPr="00005B2B" w:rsidRDefault="00EB1729" w:rsidP="00EB1729">
      <w:pPr>
        <w:jc w:val="both"/>
        <w:rPr>
          <w:b/>
          <w:smallCaps/>
          <w:lang w:val="it-IT" w:eastAsia="es-ES_tradnl"/>
        </w:rPr>
      </w:pPr>
      <w:r w:rsidRPr="00005B2B">
        <w:rPr>
          <w:b/>
          <w:smallCaps/>
          <w:lang w:val="it-IT" w:eastAsia="es-ES_tradnl"/>
        </w:rPr>
        <w:t xml:space="preserve">Introducción </w:t>
      </w:r>
    </w:p>
    <w:p w14:paraId="54B7934D" w14:textId="61128F09" w:rsidR="0055672A" w:rsidRDefault="0055672A" w:rsidP="00E8050E">
      <w:pPr>
        <w:pStyle w:val="NormalWeb"/>
        <w:spacing w:before="0" w:beforeAutospacing="0" w:after="0" w:afterAutospacing="0"/>
        <w:ind w:firstLine="567"/>
        <w:jc w:val="both"/>
        <w:rPr>
          <w:lang w:val="es-AR"/>
        </w:rPr>
      </w:pPr>
      <w:r w:rsidRPr="0055672A">
        <w:rPr>
          <w:lang w:val="es-AR"/>
        </w:rPr>
        <w:t xml:space="preserve">Los fitorreguladores son herramientas </w:t>
      </w:r>
      <w:r>
        <w:rPr>
          <w:lang w:val="es-AR"/>
        </w:rPr>
        <w:t>útiles</w:t>
      </w:r>
      <w:r w:rsidRPr="0055672A">
        <w:rPr>
          <w:lang w:val="es-AR"/>
        </w:rPr>
        <w:t xml:space="preserve"> en la modulación del crecimiento de las crucíferas, especialmente en situaciones donde es necesario limitar el desarrollo vegetativo para optimizar el rendimiento agrícola o la calidad del producto final. Sustancias como el ácido abscísico, </w:t>
      </w:r>
      <w:proofErr w:type="spellStart"/>
      <w:r w:rsidR="00E8050E" w:rsidRPr="00E8050E">
        <w:rPr>
          <w:lang w:val="es-AR"/>
        </w:rPr>
        <w:t>trinexapac-etil</w:t>
      </w:r>
      <w:proofErr w:type="spellEnd"/>
      <w:r w:rsidR="00E8050E">
        <w:rPr>
          <w:lang w:val="es-AR"/>
        </w:rPr>
        <w:t xml:space="preserve">, </w:t>
      </w:r>
      <w:proofErr w:type="spellStart"/>
      <w:r w:rsidRPr="0055672A">
        <w:rPr>
          <w:lang w:val="es-AR"/>
        </w:rPr>
        <w:t>paclobutrazol</w:t>
      </w:r>
      <w:proofErr w:type="spellEnd"/>
      <w:r w:rsidRPr="0055672A">
        <w:rPr>
          <w:lang w:val="es-AR"/>
        </w:rPr>
        <w:t xml:space="preserve"> y </w:t>
      </w:r>
      <w:proofErr w:type="spellStart"/>
      <w:r w:rsidRPr="0055672A">
        <w:rPr>
          <w:lang w:val="es-AR"/>
        </w:rPr>
        <w:t>daminozida</w:t>
      </w:r>
      <w:proofErr w:type="spellEnd"/>
      <w:r w:rsidRPr="0055672A">
        <w:rPr>
          <w:lang w:val="es-AR"/>
        </w:rPr>
        <w:t xml:space="preserve"> actúan inhibiendo la elongación celular y reduciendo el crecimiento de tallos y hojas. Estas moléculas afectan procesos como la síntesis de giberelinas o la regulación del balance hormonal, promoviendo un crecimiento más compacto que mejora la resistencia al estrés y facilita el manejo del cultivo.</w:t>
      </w:r>
    </w:p>
    <w:p w14:paraId="20063FBC" w14:textId="1137FE92" w:rsidR="00601E1A" w:rsidRDefault="00601E1A" w:rsidP="00601E1A">
      <w:pPr>
        <w:pStyle w:val="NormalWeb"/>
        <w:spacing w:before="0" w:beforeAutospacing="0" w:after="0" w:afterAutospacing="0"/>
        <w:jc w:val="both"/>
        <w:rPr>
          <w:lang w:val="es-AR"/>
        </w:rPr>
      </w:pPr>
      <w:r>
        <w:rPr>
          <w:lang w:val="es-AR"/>
        </w:rPr>
        <w:t xml:space="preserve">Se trata de evitar la exuberancia, incrementar el índice de cosecha y privilegiar el crecimiento reproductivo por sobre el vegetativo. </w:t>
      </w:r>
    </w:p>
    <w:p w14:paraId="16DF1A45" w14:textId="13ABECA1" w:rsidR="00EB1729" w:rsidRDefault="0055672A" w:rsidP="00E8050E">
      <w:pPr>
        <w:pStyle w:val="NormalWeb"/>
        <w:spacing w:before="0" w:beforeAutospacing="0" w:after="0" w:afterAutospacing="0"/>
        <w:ind w:firstLine="567"/>
        <w:jc w:val="both"/>
        <w:rPr>
          <w:lang w:val="es-AR"/>
        </w:rPr>
      </w:pPr>
      <w:r w:rsidRPr="0055672A">
        <w:rPr>
          <w:lang w:val="es-AR"/>
        </w:rPr>
        <w:t>El uso de fitorreguladores en crucíferas debe ser cuidadosamente manejado para evitar efectos adversos en la formación de órganos reproductivos o en la calidad de los compuestos bioactivos, como los glucosinolatos. Factores como la dosis, el momento de aplicación y las condiciones ambientales influyen directamente en la eficacia y seguridad de estos compuestos. Estudios recientes sugieren que el manejo integrado de fitorreguladores con prácticas culturales adecuadas puede maximizar su beneficio</w:t>
      </w:r>
      <w:r w:rsidR="00E8050E">
        <w:rPr>
          <w:lang w:val="es-AR"/>
        </w:rPr>
        <w:t>.</w:t>
      </w:r>
    </w:p>
    <w:p w14:paraId="45A19283" w14:textId="0C0C2648" w:rsidR="00E8050E" w:rsidRDefault="00E8050E" w:rsidP="00E8050E">
      <w:pPr>
        <w:pStyle w:val="NormalWeb"/>
        <w:spacing w:before="0" w:beforeAutospacing="0" w:after="0" w:afterAutospacing="0"/>
        <w:ind w:firstLine="567"/>
        <w:jc w:val="both"/>
        <w:rPr>
          <w:lang w:val="es-AR"/>
        </w:rPr>
      </w:pPr>
      <w:r w:rsidRPr="00E8050E">
        <w:rPr>
          <w:lang w:val="es-AR"/>
        </w:rPr>
        <w:t>Las crucíferas, aunque no establecen simbiosis con bacterias fijadoras de nitrógeno</w:t>
      </w:r>
      <w:r>
        <w:rPr>
          <w:lang w:val="es-AR"/>
        </w:rPr>
        <w:t xml:space="preserve"> (N)</w:t>
      </w:r>
      <w:r w:rsidRPr="00E8050E">
        <w:rPr>
          <w:lang w:val="es-AR"/>
        </w:rPr>
        <w:t xml:space="preserve"> como las leguminosas, pueden beneficiarse indirectamente de fijadores libres de nitrógeno presentes en el suelo</w:t>
      </w:r>
      <w:r>
        <w:rPr>
          <w:lang w:val="es-AR"/>
        </w:rPr>
        <w:t xml:space="preserve">, o aplicados por vía foliar. </w:t>
      </w:r>
      <w:r w:rsidRPr="00E8050E">
        <w:rPr>
          <w:lang w:val="es-AR"/>
        </w:rPr>
        <w:t xml:space="preserve">Microorganismos como </w:t>
      </w:r>
      <w:proofErr w:type="spellStart"/>
      <w:r w:rsidRPr="00E8050E">
        <w:rPr>
          <w:i/>
          <w:lang w:val="es-AR"/>
        </w:rPr>
        <w:t>Azotobacter</w:t>
      </w:r>
      <w:proofErr w:type="spellEnd"/>
      <w:r w:rsidRPr="00E8050E">
        <w:rPr>
          <w:i/>
          <w:lang w:val="es-AR"/>
        </w:rPr>
        <w:t xml:space="preserve"> y </w:t>
      </w:r>
      <w:proofErr w:type="spellStart"/>
      <w:r w:rsidRPr="00E8050E">
        <w:rPr>
          <w:i/>
          <w:lang w:val="es-AR"/>
        </w:rPr>
        <w:t>Clostridium</w:t>
      </w:r>
      <w:proofErr w:type="spellEnd"/>
      <w:r w:rsidRPr="00E8050E">
        <w:rPr>
          <w:lang w:val="es-AR"/>
        </w:rPr>
        <w:t xml:space="preserve">, </w:t>
      </w:r>
      <w:r>
        <w:rPr>
          <w:lang w:val="es-AR"/>
        </w:rPr>
        <w:t xml:space="preserve">y especies capaces de vivir en el mesófilo como las </w:t>
      </w:r>
      <w:proofErr w:type="spellStart"/>
      <w:r>
        <w:rPr>
          <w:lang w:val="es-AR"/>
        </w:rPr>
        <w:t>Metylobacterias</w:t>
      </w:r>
      <w:proofErr w:type="spellEnd"/>
      <w:r>
        <w:rPr>
          <w:lang w:val="es-AR"/>
        </w:rPr>
        <w:t xml:space="preserve"> o </w:t>
      </w:r>
      <w:proofErr w:type="spellStart"/>
      <w:r>
        <w:rPr>
          <w:lang w:val="es-AR"/>
        </w:rPr>
        <w:t>Gluconacetobacter</w:t>
      </w:r>
      <w:proofErr w:type="spellEnd"/>
      <w:r>
        <w:rPr>
          <w:lang w:val="es-AR"/>
        </w:rPr>
        <w:t xml:space="preserve"> </w:t>
      </w:r>
      <w:r w:rsidRPr="00E8050E">
        <w:rPr>
          <w:lang w:val="es-AR"/>
        </w:rPr>
        <w:t xml:space="preserve">que fijan </w:t>
      </w:r>
      <w:r>
        <w:rPr>
          <w:lang w:val="es-AR"/>
        </w:rPr>
        <w:t>N</w:t>
      </w:r>
      <w:r w:rsidRPr="00E8050E">
        <w:rPr>
          <w:lang w:val="es-AR"/>
        </w:rPr>
        <w:t xml:space="preserve"> de manera independiente, contribuyen </w:t>
      </w:r>
      <w:r>
        <w:rPr>
          <w:lang w:val="es-AR"/>
        </w:rPr>
        <w:t>a la nutrición del sistema</w:t>
      </w:r>
      <w:r w:rsidRPr="00E8050E">
        <w:rPr>
          <w:lang w:val="es-AR"/>
        </w:rPr>
        <w:t>, favoreciendo el desarrollo de estas plantas. Estos fijadores libres realizan la conversión del nitrógeno atmosférico en formas asimilables como el amonio, lo que mejora la fertilidad del suelo y complementa el aporte de nitrógeno para las crucíferas.</w:t>
      </w:r>
    </w:p>
    <w:p w14:paraId="2359BABF" w14:textId="13B6865B" w:rsidR="00EB1729" w:rsidRDefault="00EB1729" w:rsidP="00EB1729">
      <w:pPr>
        <w:autoSpaceDE w:val="0"/>
        <w:autoSpaceDN w:val="0"/>
        <w:adjustRightInd w:val="0"/>
        <w:ind w:firstLine="567"/>
        <w:jc w:val="both"/>
        <w:rPr>
          <w:lang w:val="es-AR"/>
        </w:rPr>
      </w:pPr>
      <w:r>
        <w:rPr>
          <w:lang w:val="es-AR"/>
        </w:rPr>
        <w:t xml:space="preserve">El objetivo de este experimento es evaluar la respuesta de </w:t>
      </w:r>
      <w:proofErr w:type="spellStart"/>
      <w:r w:rsidRPr="00221A8E">
        <w:rPr>
          <w:i/>
          <w:lang w:val="es-AR"/>
        </w:rPr>
        <w:t>Brassica</w:t>
      </w:r>
      <w:proofErr w:type="spellEnd"/>
      <w:r w:rsidRPr="00221A8E">
        <w:rPr>
          <w:i/>
          <w:lang w:val="es-AR"/>
        </w:rPr>
        <w:t xml:space="preserve"> </w:t>
      </w:r>
      <w:proofErr w:type="spellStart"/>
      <w:r w:rsidRPr="00221A8E">
        <w:rPr>
          <w:i/>
          <w:lang w:val="es-AR"/>
        </w:rPr>
        <w:t>carinata</w:t>
      </w:r>
      <w:proofErr w:type="spellEnd"/>
      <w:r>
        <w:rPr>
          <w:i/>
          <w:lang w:val="es-AR"/>
        </w:rPr>
        <w:t xml:space="preserve"> </w:t>
      </w:r>
      <w:r>
        <w:rPr>
          <w:lang w:val="es-AR"/>
        </w:rPr>
        <w:t xml:space="preserve">a </w:t>
      </w:r>
      <w:r w:rsidR="00601E1A">
        <w:rPr>
          <w:lang w:val="es-AR"/>
        </w:rPr>
        <w:t xml:space="preserve">1. La aplicación del regulador de crecimiento </w:t>
      </w:r>
      <w:proofErr w:type="spellStart"/>
      <w:r w:rsidR="00601E1A">
        <w:rPr>
          <w:lang w:val="es-AR"/>
        </w:rPr>
        <w:t>Moddus</w:t>
      </w:r>
      <w:proofErr w:type="spellEnd"/>
      <w:r w:rsidR="00601E1A">
        <w:rPr>
          <w:lang w:val="es-AR"/>
        </w:rPr>
        <w:t xml:space="preserve">, con el objetivo de regular la producción de biomasa aérea evitando la exuberancia, </w:t>
      </w:r>
      <w:r>
        <w:rPr>
          <w:lang w:val="es-AR"/>
        </w:rPr>
        <w:t xml:space="preserve">y 2. </w:t>
      </w:r>
      <w:r w:rsidR="00601E1A">
        <w:rPr>
          <w:lang w:val="es-AR"/>
        </w:rPr>
        <w:t xml:space="preserve">Cuantificar el aporte tardío de N, de origen mineral o mediante fijadores libres por vía foliar. Las hipótesis sugieren que. 1. El regulador de crecimiento </w:t>
      </w:r>
      <w:proofErr w:type="spellStart"/>
      <w:r w:rsidR="00601E1A">
        <w:rPr>
          <w:lang w:val="es-AR"/>
        </w:rPr>
        <w:t>Moddus</w:t>
      </w:r>
      <w:proofErr w:type="spellEnd"/>
      <w:r w:rsidR="00601E1A">
        <w:rPr>
          <w:lang w:val="es-AR"/>
        </w:rPr>
        <w:t xml:space="preserve"> modula la partición de biomasa favoreciendo el crecimiento reproductivo, permite plantas más bajas, de más fácil cosecha y mayor producción, y 2. El N complementario, aplicado a inicios de período reproductivo, completa la nutrición e incrementa los rendimientos.</w:t>
      </w:r>
    </w:p>
    <w:p w14:paraId="3120FADD" w14:textId="77777777" w:rsidR="00601E1A" w:rsidRPr="00601E1A" w:rsidRDefault="00601E1A" w:rsidP="00660A89">
      <w:pPr>
        <w:autoSpaceDE w:val="0"/>
        <w:autoSpaceDN w:val="0"/>
        <w:adjustRightInd w:val="0"/>
        <w:jc w:val="both"/>
        <w:rPr>
          <w:b/>
          <w:lang w:val="es-AR"/>
        </w:rPr>
      </w:pPr>
    </w:p>
    <w:p w14:paraId="2ABD24EA" w14:textId="0118D7F1" w:rsidR="00660A89" w:rsidRPr="00660A89" w:rsidRDefault="006C6F05" w:rsidP="00660A89">
      <w:pPr>
        <w:autoSpaceDE w:val="0"/>
        <w:autoSpaceDN w:val="0"/>
        <w:adjustRightInd w:val="0"/>
        <w:jc w:val="both"/>
        <w:rPr>
          <w:b/>
        </w:rPr>
      </w:pPr>
      <w:r w:rsidRPr="00660A89">
        <w:rPr>
          <w:b/>
        </w:rPr>
        <w:t>MATERIALES Y MÉTODOS</w:t>
      </w:r>
    </w:p>
    <w:p w14:paraId="353DE034" w14:textId="16D1CEE8" w:rsidR="000F4BEF" w:rsidRDefault="00251DB1" w:rsidP="000F4BEF">
      <w:pPr>
        <w:autoSpaceDE w:val="0"/>
        <w:autoSpaceDN w:val="0"/>
        <w:adjustRightInd w:val="0"/>
        <w:ind w:firstLine="567"/>
        <w:jc w:val="both"/>
      </w:pPr>
      <w:r>
        <w:t xml:space="preserve">Durante el año </w:t>
      </w:r>
      <w:r w:rsidR="005C4AE7">
        <w:t>202</w:t>
      </w:r>
      <w:r w:rsidR="00C61146">
        <w:t>4</w:t>
      </w:r>
      <w:r>
        <w:t>, se conduj</w:t>
      </w:r>
      <w:r w:rsidR="004461EC">
        <w:t>eron</w:t>
      </w:r>
      <w:r w:rsidR="00026EAD">
        <w:t xml:space="preserve"> </w:t>
      </w:r>
      <w:r w:rsidR="004461EC">
        <w:t>dos</w:t>
      </w:r>
      <w:r w:rsidR="00026EAD">
        <w:t xml:space="preserve"> experimento</w:t>
      </w:r>
      <w:r w:rsidR="004461EC">
        <w:t>s</w:t>
      </w:r>
      <w:r w:rsidR="00E01023">
        <w:t xml:space="preserve"> de fertilización a campo con la especie </w:t>
      </w:r>
      <w:proofErr w:type="spellStart"/>
      <w:r w:rsidR="004461EC">
        <w:rPr>
          <w:i/>
        </w:rPr>
        <w:t>Brassica</w:t>
      </w:r>
      <w:proofErr w:type="spellEnd"/>
      <w:r w:rsidR="004461EC">
        <w:rPr>
          <w:i/>
        </w:rPr>
        <w:t xml:space="preserve"> </w:t>
      </w:r>
      <w:proofErr w:type="spellStart"/>
      <w:r w:rsidR="004461EC">
        <w:rPr>
          <w:i/>
        </w:rPr>
        <w:t>carinata</w:t>
      </w:r>
      <w:proofErr w:type="spellEnd"/>
      <w:r w:rsidR="004461EC">
        <w:rPr>
          <w:i/>
        </w:rPr>
        <w:t xml:space="preserve">. </w:t>
      </w:r>
      <w:r w:rsidR="004461EC" w:rsidRPr="004461EC">
        <w:t xml:space="preserve">El primero de ellos se condujo </w:t>
      </w:r>
      <w:r w:rsidR="00E01023">
        <w:t xml:space="preserve">en la EEA INTA Pergamino, sobre un </w:t>
      </w:r>
      <w:r>
        <w:t xml:space="preserve">suelo Serie Pergamino, Clase I-2, </w:t>
      </w:r>
      <w:proofErr w:type="spellStart"/>
      <w:r>
        <w:t>Argiudol</w:t>
      </w:r>
      <w:proofErr w:type="spellEnd"/>
      <w:r>
        <w:t xml:space="preserve"> típico, familia f</w:t>
      </w:r>
      <w:r w:rsidRPr="00946CD3">
        <w:t xml:space="preserve">ina, </w:t>
      </w:r>
      <w:proofErr w:type="spellStart"/>
      <w:r w:rsidRPr="00946CD3">
        <w:t>illítica</w:t>
      </w:r>
      <w:proofErr w:type="spellEnd"/>
      <w:r w:rsidRPr="00946CD3">
        <w:t xml:space="preserve">, térmica (USDA- </w:t>
      </w:r>
      <w:proofErr w:type="spellStart"/>
      <w:r w:rsidRPr="00946CD3">
        <w:t>Soil</w:t>
      </w:r>
      <w:proofErr w:type="spellEnd"/>
      <w:r w:rsidRPr="00946CD3">
        <w:t xml:space="preserve"> </w:t>
      </w:r>
      <w:proofErr w:type="spellStart"/>
      <w:r w:rsidRPr="00946CD3">
        <w:t>Taxonomy</w:t>
      </w:r>
      <w:proofErr w:type="spellEnd"/>
      <w:r w:rsidRPr="00946CD3">
        <w:t xml:space="preserve"> V. 2006). </w:t>
      </w:r>
      <w:r w:rsidR="00E01023">
        <w:t xml:space="preserve">Se sembró el día </w:t>
      </w:r>
      <w:r w:rsidR="00C61146">
        <w:t>6</w:t>
      </w:r>
      <w:r w:rsidR="00D5452A">
        <w:t xml:space="preserve"> de </w:t>
      </w:r>
      <w:proofErr w:type="gramStart"/>
      <w:r w:rsidR="00C61146">
        <w:t>Agosto</w:t>
      </w:r>
      <w:proofErr w:type="gramEnd"/>
      <w:r w:rsidR="000F4BEF">
        <w:t xml:space="preserve">. </w:t>
      </w:r>
      <w:r w:rsidR="00DE7236">
        <w:t xml:space="preserve">El segundo experimento se implantó en la localidad de San Antonio de Areco, sobre un suelo Serie Capitán Sarmiento, </w:t>
      </w:r>
      <w:proofErr w:type="spellStart"/>
      <w:r w:rsidR="00DE7236">
        <w:t>Argiudol</w:t>
      </w:r>
      <w:proofErr w:type="spellEnd"/>
      <w:r w:rsidR="00DE7236">
        <w:t xml:space="preserve"> </w:t>
      </w:r>
      <w:proofErr w:type="spellStart"/>
      <w:r w:rsidR="00DE7236">
        <w:t>vértico</w:t>
      </w:r>
      <w:proofErr w:type="spellEnd"/>
      <w:r w:rsidR="00DE7236">
        <w:t xml:space="preserve">, Clase </w:t>
      </w:r>
      <w:proofErr w:type="spellStart"/>
      <w:r w:rsidR="00DE7236">
        <w:t>IIs</w:t>
      </w:r>
      <w:proofErr w:type="spellEnd"/>
      <w:r w:rsidR="00DE7236">
        <w:t xml:space="preserve">, IP 81, fina, </w:t>
      </w:r>
      <w:proofErr w:type="spellStart"/>
      <w:r w:rsidR="00DE7236">
        <w:t>illítica</w:t>
      </w:r>
      <w:proofErr w:type="spellEnd"/>
      <w:r w:rsidR="00DE7236">
        <w:t>, térmica (</w:t>
      </w:r>
      <w:proofErr w:type="spellStart"/>
      <w:r w:rsidR="00DE7236">
        <w:t>Soil</w:t>
      </w:r>
      <w:proofErr w:type="spellEnd"/>
      <w:r w:rsidR="00DE7236">
        <w:t xml:space="preserve"> </w:t>
      </w:r>
      <w:proofErr w:type="spellStart"/>
      <w:r w:rsidR="00DE7236">
        <w:t>Taxonomy</w:t>
      </w:r>
      <w:proofErr w:type="spellEnd"/>
      <w:r w:rsidR="00DE7236">
        <w:t xml:space="preserve"> V. 2014).</w:t>
      </w:r>
      <w:r w:rsidR="000F4BEF" w:rsidRPr="000F4BEF">
        <w:t xml:space="preserve"> </w:t>
      </w:r>
      <w:r w:rsidR="000F4BEF">
        <w:t xml:space="preserve">El experimento se implantó el día </w:t>
      </w:r>
      <w:r w:rsidR="00C61146">
        <w:t>6</w:t>
      </w:r>
      <w:r w:rsidR="000F4BEF">
        <w:t xml:space="preserve"> de </w:t>
      </w:r>
      <w:proofErr w:type="gramStart"/>
      <w:r w:rsidR="000F4BEF">
        <w:t>Junio</w:t>
      </w:r>
      <w:proofErr w:type="gramEnd"/>
      <w:r w:rsidR="000F4BEF">
        <w:t xml:space="preserve"> de 202</w:t>
      </w:r>
      <w:r w:rsidR="00C61146">
        <w:t>4</w:t>
      </w:r>
      <w:r w:rsidR="000F4BEF">
        <w:t>.</w:t>
      </w:r>
    </w:p>
    <w:p w14:paraId="21CEF166" w14:textId="3300A968" w:rsidR="00DE7236" w:rsidRDefault="000F4BEF" w:rsidP="000F4BEF">
      <w:pPr>
        <w:autoSpaceDE w:val="0"/>
        <w:autoSpaceDN w:val="0"/>
        <w:adjustRightInd w:val="0"/>
        <w:ind w:firstLine="567"/>
        <w:jc w:val="both"/>
      </w:pPr>
      <w:r>
        <w:t xml:space="preserve">En ambos casos, se utilizó el hibrido </w:t>
      </w:r>
      <w:proofErr w:type="spellStart"/>
      <w:r>
        <w:t>Nuseed</w:t>
      </w:r>
      <w:proofErr w:type="spellEnd"/>
      <w:r>
        <w:t xml:space="preserve"> </w:t>
      </w:r>
      <w:proofErr w:type="spellStart"/>
      <w:r w:rsidR="00734B3F">
        <w:t>Nujet</w:t>
      </w:r>
      <w:proofErr w:type="spellEnd"/>
      <w:r w:rsidR="00734B3F">
        <w:t xml:space="preserve"> 350</w:t>
      </w:r>
      <w:r>
        <w:t>.</w:t>
      </w:r>
      <w:r w:rsidRPr="000F4BEF">
        <w:t xml:space="preserve"> </w:t>
      </w:r>
      <w:r>
        <w:t xml:space="preserve">a una densidad de 140 </w:t>
      </w:r>
      <w:proofErr w:type="spellStart"/>
      <w:r>
        <w:t>pl</w:t>
      </w:r>
      <w:proofErr w:type="spellEnd"/>
      <w:r>
        <w:t xml:space="preserve"> m</w:t>
      </w:r>
      <w:r w:rsidRPr="00E01023">
        <w:rPr>
          <w:vertAlign w:val="superscript"/>
        </w:rPr>
        <w:t>-2</w:t>
      </w:r>
      <w:r>
        <w:t xml:space="preserve"> y con distanciamiento de 0,2 m entre líneas. Se utilizaron 2 a 2,5 l ha</w:t>
      </w:r>
      <w:r w:rsidRPr="000F4BEF">
        <w:rPr>
          <w:vertAlign w:val="superscript"/>
        </w:rPr>
        <w:t>-1</w:t>
      </w:r>
      <w:r>
        <w:t xml:space="preserve"> de </w:t>
      </w:r>
      <w:proofErr w:type="spellStart"/>
      <w:r>
        <w:t>Trifularina</w:t>
      </w:r>
      <w:proofErr w:type="spellEnd"/>
      <w:r>
        <w:t xml:space="preserve"> </w:t>
      </w:r>
      <w:proofErr w:type="spellStart"/>
      <w:r>
        <w:t>fotoestable</w:t>
      </w:r>
      <w:proofErr w:type="spellEnd"/>
      <w:r>
        <w:t xml:space="preserve"> como </w:t>
      </w:r>
      <w:proofErr w:type="spellStart"/>
      <w:r>
        <w:t>preemergente</w:t>
      </w:r>
      <w:proofErr w:type="spellEnd"/>
      <w:r>
        <w:t>. Durante el ciclo se r</w:t>
      </w:r>
      <w:r w:rsidRPr="007B57BC">
        <w:t>ealizaron dos aplicaciones de</w:t>
      </w:r>
      <w:r>
        <w:t xml:space="preserve"> los</w:t>
      </w:r>
      <w:r w:rsidRPr="007B57BC">
        <w:t xml:space="preserve"> insecticidas</w:t>
      </w:r>
      <w:r w:rsidRPr="000F4BEF">
        <w:t xml:space="preserve"> </w:t>
      </w:r>
      <w:proofErr w:type="spellStart"/>
      <w:r>
        <w:t>Lambdacialotrina</w:t>
      </w:r>
      <w:proofErr w:type="spellEnd"/>
      <w:r>
        <w:t xml:space="preserve"> + </w:t>
      </w:r>
      <w:proofErr w:type="spellStart"/>
      <w:r>
        <w:t>Clorantraniliprole</w:t>
      </w:r>
      <w:proofErr w:type="spellEnd"/>
      <w:r>
        <w:t xml:space="preserve">, para controlar pulgón </w:t>
      </w:r>
      <w:r w:rsidRPr="00026EAD">
        <w:rPr>
          <w:i/>
        </w:rPr>
        <w:t>(</w:t>
      </w:r>
      <w:proofErr w:type="spellStart"/>
      <w:r w:rsidRPr="00026EAD">
        <w:rPr>
          <w:i/>
        </w:rPr>
        <w:t>Brevicorryne</w:t>
      </w:r>
      <w:proofErr w:type="spellEnd"/>
      <w:r w:rsidRPr="00026EAD">
        <w:rPr>
          <w:i/>
        </w:rPr>
        <w:t xml:space="preserve"> </w:t>
      </w:r>
      <w:proofErr w:type="spellStart"/>
      <w:r w:rsidRPr="00026EAD">
        <w:rPr>
          <w:i/>
        </w:rPr>
        <w:t>brassicae</w:t>
      </w:r>
      <w:proofErr w:type="spellEnd"/>
      <w:r w:rsidRPr="00026EAD">
        <w:rPr>
          <w:i/>
        </w:rPr>
        <w:t xml:space="preserve"> L.)</w:t>
      </w:r>
      <w:r>
        <w:t xml:space="preserve"> y la oruga de las crucíferas </w:t>
      </w:r>
      <w:r w:rsidRPr="00026EAD">
        <w:rPr>
          <w:i/>
        </w:rPr>
        <w:t>(</w:t>
      </w:r>
      <w:proofErr w:type="spellStart"/>
      <w:r w:rsidRPr="00026EAD">
        <w:rPr>
          <w:i/>
        </w:rPr>
        <w:t>Plutella</w:t>
      </w:r>
      <w:proofErr w:type="spellEnd"/>
      <w:r w:rsidRPr="00026EAD">
        <w:rPr>
          <w:i/>
        </w:rPr>
        <w:t xml:space="preserve"> </w:t>
      </w:r>
      <w:proofErr w:type="spellStart"/>
      <w:r w:rsidRPr="00026EAD">
        <w:rPr>
          <w:i/>
        </w:rPr>
        <w:t>xylostella</w:t>
      </w:r>
      <w:proofErr w:type="spellEnd"/>
      <w:r w:rsidRPr="00026EAD">
        <w:rPr>
          <w:i/>
        </w:rPr>
        <w:t>)</w:t>
      </w:r>
      <w:r>
        <w:rPr>
          <w:i/>
        </w:rPr>
        <w:t>.</w:t>
      </w:r>
      <w:r>
        <w:t xml:space="preserve"> Todas las parcelas recibieron una fertilización de base </w:t>
      </w:r>
      <w:r w:rsidR="00706C65">
        <w:t xml:space="preserve">con fosfato monoamónico (11-23-0) y </w:t>
      </w:r>
      <w:r w:rsidR="00162A53">
        <w:t>urea granulada</w:t>
      </w:r>
      <w:r w:rsidR="001728AC">
        <w:t xml:space="preserve"> (0-46-0)</w:t>
      </w:r>
      <w:r>
        <w:t xml:space="preserve">. </w:t>
      </w:r>
      <w:r w:rsidR="00C61146">
        <w:t>En San Antonio de Areco el cultivo se secó en precosecha con Glifosato, lo que no sucedió en Pergamino recurriendo al secado natural.</w:t>
      </w:r>
    </w:p>
    <w:p w14:paraId="62E3F097" w14:textId="30FFBD96" w:rsidR="00E80BCE" w:rsidRDefault="00F8059F" w:rsidP="006A39A4">
      <w:pPr>
        <w:autoSpaceDE w:val="0"/>
        <w:autoSpaceDN w:val="0"/>
        <w:adjustRightInd w:val="0"/>
        <w:ind w:firstLine="567"/>
        <w:jc w:val="both"/>
      </w:pPr>
      <w:r>
        <w:t>Los</w:t>
      </w:r>
      <w:r w:rsidR="006A39A4" w:rsidRPr="000C2F4C">
        <w:t xml:space="preserve"> </w:t>
      </w:r>
      <w:r w:rsidR="006A39A4">
        <w:t xml:space="preserve">tratamientos </w:t>
      </w:r>
      <w:r>
        <w:t xml:space="preserve">evaluados se presentan en la Tabla </w:t>
      </w:r>
      <w:r w:rsidR="003F2817">
        <w:t>1</w:t>
      </w:r>
      <w:r>
        <w:t>.</w:t>
      </w:r>
      <w:r w:rsidR="00706C65">
        <w:t xml:space="preserve"> En Pergamino, los tratamientos se realizaron con una mochila manual eléctrica de presión constante, con 4 boquillas </w:t>
      </w:r>
      <w:r w:rsidR="00E80BCE">
        <w:t xml:space="preserve">de cono hueco 80015 </w:t>
      </w:r>
      <w:r w:rsidR="00706C65">
        <w:t>separadas a 50 cm, una presión de 3 bares y un caudal de 100 l ha</w:t>
      </w:r>
      <w:r w:rsidR="00706C65" w:rsidRPr="00706C65">
        <w:rPr>
          <w:vertAlign w:val="superscript"/>
        </w:rPr>
        <w:t>-1</w:t>
      </w:r>
      <w:r w:rsidR="00706C65">
        <w:t>.  En San Antonio de Areco, las aplicaciones de los tratamientos foliares se realizaron con mochila de gas carbónico, a una presión de 4 bares y con un volumen de 150 l ha</w:t>
      </w:r>
      <w:r w:rsidR="00706C65" w:rsidRPr="00706C65">
        <w:rPr>
          <w:vertAlign w:val="superscript"/>
        </w:rPr>
        <w:t>-1</w:t>
      </w:r>
      <w:r w:rsidR="00706C65">
        <w:t xml:space="preserve">. </w:t>
      </w:r>
      <w:r w:rsidR="00E80BCE">
        <w:t>En Pergamino se aplicó a inicios de floración (F1) y en San Antonio de Areco en elongación (E).</w:t>
      </w:r>
    </w:p>
    <w:p w14:paraId="1B0FACF9" w14:textId="3D169507" w:rsidR="00026EAD" w:rsidRDefault="00FE7577" w:rsidP="006A39A4">
      <w:pPr>
        <w:autoSpaceDE w:val="0"/>
        <w:autoSpaceDN w:val="0"/>
        <w:adjustRightInd w:val="0"/>
        <w:ind w:firstLine="567"/>
        <w:jc w:val="both"/>
      </w:pPr>
      <w:r>
        <w:t xml:space="preserve">En </w:t>
      </w:r>
      <w:r w:rsidR="00D62C90">
        <w:t xml:space="preserve">Pergamino, se evaluó el regulador de crecimiento </w:t>
      </w:r>
      <w:proofErr w:type="spellStart"/>
      <w:r w:rsidR="00D62C90">
        <w:t>Moddus</w:t>
      </w:r>
      <w:proofErr w:type="spellEnd"/>
      <w:r w:rsidR="00D62C90">
        <w:t xml:space="preserve"> (</w:t>
      </w:r>
      <w:proofErr w:type="spellStart"/>
      <w:r w:rsidR="00D62C90" w:rsidRPr="00D62C90">
        <w:t>trinexapac-etil</w:t>
      </w:r>
      <w:proofErr w:type="spellEnd"/>
      <w:r w:rsidR="00D62C90">
        <w:t xml:space="preserve">), y dos fijadores libres de N, </w:t>
      </w:r>
      <w:proofErr w:type="spellStart"/>
      <w:r w:rsidR="00D62C90">
        <w:t>Utrisha</w:t>
      </w:r>
      <w:proofErr w:type="spellEnd"/>
      <w:r w:rsidR="00D62C90">
        <w:t xml:space="preserve"> N (</w:t>
      </w:r>
      <w:proofErr w:type="spellStart"/>
      <w:r w:rsidR="00D62C90" w:rsidRPr="004E123D">
        <w:rPr>
          <w:i/>
        </w:rPr>
        <w:t>Methylobacterium</w:t>
      </w:r>
      <w:proofErr w:type="spellEnd"/>
      <w:r w:rsidR="00D62C90" w:rsidRPr="004E123D">
        <w:rPr>
          <w:i/>
        </w:rPr>
        <w:t xml:space="preserve"> </w:t>
      </w:r>
      <w:proofErr w:type="spellStart"/>
      <w:r w:rsidR="00D62C90" w:rsidRPr="004E123D">
        <w:rPr>
          <w:i/>
        </w:rPr>
        <w:t>symbioticum</w:t>
      </w:r>
      <w:proofErr w:type="spellEnd"/>
      <w:r w:rsidR="00D62C90">
        <w:t>) y Bio-N (</w:t>
      </w:r>
      <w:proofErr w:type="spellStart"/>
      <w:r w:rsidR="00D62C90" w:rsidRPr="004E123D">
        <w:rPr>
          <w:i/>
        </w:rPr>
        <w:t>Gluconacetobacter</w:t>
      </w:r>
      <w:proofErr w:type="spellEnd"/>
      <w:r w:rsidR="00D62C90" w:rsidRPr="004E123D">
        <w:rPr>
          <w:i/>
        </w:rPr>
        <w:t xml:space="preserve"> </w:t>
      </w:r>
      <w:proofErr w:type="spellStart"/>
      <w:r w:rsidR="004E123D" w:rsidRPr="004E123D">
        <w:rPr>
          <w:i/>
        </w:rPr>
        <w:t>spp</w:t>
      </w:r>
      <w:proofErr w:type="spellEnd"/>
      <w:r w:rsidR="004E123D">
        <w:t xml:space="preserve">) (Tabla 1.a). En San Antonio de Areco, se aplicó </w:t>
      </w:r>
      <w:proofErr w:type="spellStart"/>
      <w:r w:rsidR="004E123D">
        <w:t>Moddus</w:t>
      </w:r>
      <w:proofErr w:type="spellEnd"/>
      <w:r w:rsidR="004E123D">
        <w:t xml:space="preserve">, </w:t>
      </w:r>
      <w:proofErr w:type="spellStart"/>
      <w:r w:rsidR="004E123D">
        <w:t>Utrisha</w:t>
      </w:r>
      <w:proofErr w:type="spellEnd"/>
      <w:r w:rsidR="004E123D">
        <w:t xml:space="preserve">-N y la fuente de N mineral </w:t>
      </w:r>
      <w:proofErr w:type="spellStart"/>
      <w:r w:rsidR="004E123D">
        <w:t>Nitroplus</w:t>
      </w:r>
      <w:proofErr w:type="spellEnd"/>
      <w:r w:rsidR="004E123D">
        <w:t xml:space="preserve"> 18 (Tabla </w:t>
      </w:r>
      <w:r w:rsidR="002030AF">
        <w:t>1</w:t>
      </w:r>
      <w:r w:rsidR="004E123D">
        <w:t>.</w:t>
      </w:r>
      <w:r w:rsidR="002030AF">
        <w:t>b</w:t>
      </w:r>
      <w:r w:rsidR="004E123D">
        <w:t>)</w:t>
      </w:r>
      <w:r>
        <w:t xml:space="preserve">. </w:t>
      </w:r>
      <w:r w:rsidR="00251DB1">
        <w:t xml:space="preserve">Por su parte, </w:t>
      </w:r>
      <w:r w:rsidR="007E02AE">
        <w:t>los</w:t>
      </w:r>
      <w:r w:rsidR="00251DB1">
        <w:t xml:space="preserve"> análisis de suelo de</w:t>
      </w:r>
      <w:r w:rsidR="007E02AE">
        <w:t xml:space="preserve"> </w:t>
      </w:r>
      <w:r w:rsidR="00251DB1">
        <w:t>l</w:t>
      </w:r>
      <w:r w:rsidR="007E02AE">
        <w:t>os</w:t>
      </w:r>
      <w:r w:rsidR="00251DB1">
        <w:t xml:space="preserve"> sitio</w:t>
      </w:r>
      <w:r w:rsidR="007E02AE">
        <w:t>s</w:t>
      </w:r>
      <w:r w:rsidR="00251DB1">
        <w:t xml:space="preserve"> se presenta</w:t>
      </w:r>
      <w:r w:rsidR="001E5701">
        <w:t>n</w:t>
      </w:r>
      <w:r w:rsidR="00251DB1">
        <w:t xml:space="preserve"> en la Tabla </w:t>
      </w:r>
      <w:r w:rsidR="003F2817">
        <w:t>2</w:t>
      </w:r>
      <w:r w:rsidR="00251DB1">
        <w:t>.</w:t>
      </w:r>
      <w:r w:rsidR="00F8059F">
        <w:t xml:space="preserve"> </w:t>
      </w:r>
    </w:p>
    <w:p w14:paraId="436B9AE8" w14:textId="77777777" w:rsidR="001E5701" w:rsidRDefault="001E5701" w:rsidP="00D5452A">
      <w:pPr>
        <w:pStyle w:val="Textbodyindent"/>
        <w:spacing w:after="0"/>
        <w:ind w:left="0" w:firstLine="708"/>
        <w:jc w:val="both"/>
        <w:rPr>
          <w:b/>
          <w:sz w:val="22"/>
          <w:szCs w:val="24"/>
          <w:lang w:val="es-ES"/>
        </w:rPr>
      </w:pPr>
    </w:p>
    <w:p w14:paraId="4217020E" w14:textId="59B778EC" w:rsidR="00A91932" w:rsidRDefault="00A91932" w:rsidP="004E123D">
      <w:pPr>
        <w:pStyle w:val="Standard"/>
        <w:ind w:left="708"/>
        <w:jc w:val="both"/>
        <w:rPr>
          <w:b/>
          <w:sz w:val="22"/>
        </w:rPr>
      </w:pPr>
      <w:r>
        <w:rPr>
          <w:b/>
          <w:sz w:val="22"/>
        </w:rPr>
        <w:t xml:space="preserve">Tabla </w:t>
      </w:r>
      <w:r w:rsidR="003F2817">
        <w:rPr>
          <w:b/>
          <w:sz w:val="22"/>
        </w:rPr>
        <w:t>1</w:t>
      </w:r>
      <w:r w:rsidR="002030AF">
        <w:rPr>
          <w:b/>
          <w:sz w:val="22"/>
        </w:rPr>
        <w:t>.a</w:t>
      </w:r>
      <w:r>
        <w:rPr>
          <w:b/>
          <w:sz w:val="22"/>
        </w:rPr>
        <w:t xml:space="preserve">: </w:t>
      </w:r>
      <w:r w:rsidR="00CB5B08">
        <w:rPr>
          <w:i/>
          <w:sz w:val="22"/>
          <w:lang w:val="es-AR"/>
        </w:rPr>
        <w:t>Tratamientos Foliares</w:t>
      </w:r>
      <w:r>
        <w:rPr>
          <w:i/>
          <w:sz w:val="22"/>
          <w:lang w:val="es-AR"/>
        </w:rPr>
        <w:t xml:space="preserve"> aplicadas en </w:t>
      </w:r>
      <w:proofErr w:type="spellStart"/>
      <w:r>
        <w:rPr>
          <w:i/>
          <w:sz w:val="22"/>
          <w:lang w:val="es-AR"/>
        </w:rPr>
        <w:t>Brassica</w:t>
      </w:r>
      <w:proofErr w:type="spellEnd"/>
      <w:r>
        <w:rPr>
          <w:i/>
          <w:sz w:val="22"/>
          <w:lang w:val="es-AR"/>
        </w:rPr>
        <w:t xml:space="preserve"> </w:t>
      </w:r>
      <w:proofErr w:type="spellStart"/>
      <w:r>
        <w:rPr>
          <w:i/>
          <w:sz w:val="22"/>
          <w:lang w:val="es-AR"/>
        </w:rPr>
        <w:t>carinata</w:t>
      </w:r>
      <w:proofErr w:type="spellEnd"/>
      <w:r w:rsidRPr="002B00F7">
        <w:rPr>
          <w:i/>
          <w:sz w:val="22"/>
          <w:lang w:val="es-AR"/>
        </w:rPr>
        <w:t>. INTA</w:t>
      </w:r>
      <w:r>
        <w:rPr>
          <w:i/>
          <w:sz w:val="22"/>
          <w:lang w:val="es-AR"/>
        </w:rPr>
        <w:t xml:space="preserve"> Pergamino</w:t>
      </w:r>
      <w:r w:rsidR="002030AF">
        <w:rPr>
          <w:i/>
          <w:sz w:val="22"/>
          <w:lang w:val="es-AR"/>
        </w:rPr>
        <w:t>.</w:t>
      </w:r>
      <w:r w:rsidRPr="002B00F7">
        <w:rPr>
          <w:i/>
          <w:sz w:val="22"/>
          <w:lang w:val="es-AR"/>
        </w:rPr>
        <w:t xml:space="preserve"> </w:t>
      </w:r>
      <w:r>
        <w:rPr>
          <w:i/>
          <w:sz w:val="22"/>
          <w:lang w:val="es-AR"/>
        </w:rPr>
        <w:t>Campaña 2024</w:t>
      </w:r>
      <w:r w:rsidRPr="002B00F7">
        <w:rPr>
          <w:i/>
          <w:sz w:val="22"/>
          <w:lang w:val="es-AR"/>
        </w:rPr>
        <w:t>.</w:t>
      </w:r>
      <w:r>
        <w:rPr>
          <w:i/>
          <w:sz w:val="22"/>
          <w:lang w:val="es-AR"/>
        </w:rPr>
        <w:t xml:space="preserve"> </w:t>
      </w:r>
    </w:p>
    <w:tbl>
      <w:tblPr>
        <w:tblW w:w="0" w:type="auto"/>
        <w:jc w:val="center"/>
        <w:tblCellMar>
          <w:left w:w="70" w:type="dxa"/>
          <w:right w:w="70" w:type="dxa"/>
        </w:tblCellMar>
        <w:tblLook w:val="0000" w:firstRow="0" w:lastRow="0" w:firstColumn="0" w:lastColumn="0" w:noHBand="0" w:noVBand="0"/>
      </w:tblPr>
      <w:tblGrid>
        <w:gridCol w:w="1017"/>
        <w:gridCol w:w="3237"/>
        <w:gridCol w:w="2691"/>
      </w:tblGrid>
      <w:tr w:rsidR="003F2817" w:rsidRPr="003143F6" w14:paraId="0405B30B" w14:textId="77777777" w:rsidTr="00ED00DC">
        <w:trPr>
          <w:trHeight w:val="284"/>
          <w:jc w:val="center"/>
        </w:trPr>
        <w:tc>
          <w:tcPr>
            <w:tcW w:w="1017" w:type="dxa"/>
            <w:tcBorders>
              <w:top w:val="single" w:sz="4" w:space="0" w:color="auto"/>
              <w:left w:val="single" w:sz="4" w:space="0" w:color="auto"/>
              <w:bottom w:val="single" w:sz="4" w:space="0" w:color="auto"/>
              <w:right w:val="single" w:sz="4" w:space="0" w:color="auto"/>
            </w:tcBorders>
            <w:shd w:val="clear" w:color="auto" w:fill="008000"/>
            <w:vAlign w:val="center"/>
          </w:tcPr>
          <w:p w14:paraId="07B6B505" w14:textId="77777777" w:rsidR="003F2817" w:rsidRPr="003143F6" w:rsidRDefault="003F2817" w:rsidP="00ED00DC">
            <w:pPr>
              <w:jc w:val="center"/>
              <w:rPr>
                <w:rFonts w:asciiTheme="minorHAnsi" w:hAnsiTheme="minorHAnsi" w:cstheme="minorHAnsi"/>
                <w:b/>
                <w:bCs/>
                <w:color w:val="FFFFFF" w:themeColor="background1"/>
                <w:sz w:val="22"/>
                <w:szCs w:val="20"/>
              </w:rPr>
            </w:pPr>
            <w:proofErr w:type="spellStart"/>
            <w:r w:rsidRPr="003143F6">
              <w:rPr>
                <w:rFonts w:asciiTheme="minorHAnsi" w:hAnsiTheme="minorHAnsi" w:cstheme="minorHAnsi"/>
                <w:b/>
                <w:bCs/>
                <w:color w:val="FFFFFF" w:themeColor="background1"/>
                <w:sz w:val="22"/>
                <w:szCs w:val="20"/>
              </w:rPr>
              <w:t>Trat</w:t>
            </w:r>
            <w:proofErr w:type="spellEnd"/>
          </w:p>
        </w:tc>
        <w:tc>
          <w:tcPr>
            <w:tcW w:w="3237" w:type="dxa"/>
            <w:tcBorders>
              <w:top w:val="single" w:sz="4" w:space="0" w:color="auto"/>
              <w:left w:val="single" w:sz="4" w:space="0" w:color="auto"/>
              <w:bottom w:val="single" w:sz="4" w:space="0" w:color="auto"/>
              <w:right w:val="single" w:sz="4" w:space="0" w:color="auto"/>
            </w:tcBorders>
            <w:shd w:val="clear" w:color="auto" w:fill="008000"/>
            <w:vAlign w:val="center"/>
          </w:tcPr>
          <w:p w14:paraId="074B43CE" w14:textId="77777777" w:rsidR="003F2817" w:rsidRPr="003143F6" w:rsidRDefault="003F2817" w:rsidP="00ED00DC">
            <w:pPr>
              <w:jc w:val="center"/>
              <w:rPr>
                <w:rFonts w:asciiTheme="minorHAnsi" w:hAnsiTheme="minorHAnsi" w:cstheme="minorHAnsi"/>
                <w:b/>
                <w:bCs/>
                <w:color w:val="FFFFFF" w:themeColor="background1"/>
                <w:sz w:val="22"/>
                <w:szCs w:val="20"/>
              </w:rPr>
            </w:pPr>
            <w:r w:rsidRPr="003143F6">
              <w:rPr>
                <w:rFonts w:asciiTheme="minorHAnsi" w:hAnsiTheme="minorHAnsi" w:cstheme="minorHAnsi"/>
                <w:b/>
                <w:bCs/>
                <w:color w:val="FFFFFF" w:themeColor="background1"/>
                <w:sz w:val="22"/>
                <w:szCs w:val="20"/>
              </w:rPr>
              <w:t>Descripción</w:t>
            </w:r>
          </w:p>
        </w:tc>
        <w:tc>
          <w:tcPr>
            <w:tcW w:w="2691" w:type="dxa"/>
            <w:tcBorders>
              <w:top w:val="single" w:sz="4" w:space="0" w:color="auto"/>
              <w:left w:val="single" w:sz="4" w:space="0" w:color="auto"/>
              <w:bottom w:val="single" w:sz="4" w:space="0" w:color="auto"/>
              <w:right w:val="single" w:sz="4" w:space="0" w:color="auto"/>
            </w:tcBorders>
            <w:shd w:val="clear" w:color="auto" w:fill="008000"/>
            <w:vAlign w:val="center"/>
          </w:tcPr>
          <w:p w14:paraId="3B609A21" w14:textId="77777777" w:rsidR="003F2817" w:rsidRPr="003143F6" w:rsidRDefault="003F2817" w:rsidP="00ED00DC">
            <w:pPr>
              <w:jc w:val="center"/>
              <w:rPr>
                <w:rFonts w:asciiTheme="minorHAnsi" w:hAnsiTheme="minorHAnsi" w:cstheme="minorHAnsi"/>
                <w:b/>
                <w:bCs/>
                <w:color w:val="FFFFFF" w:themeColor="background1"/>
                <w:sz w:val="22"/>
                <w:szCs w:val="20"/>
              </w:rPr>
            </w:pPr>
            <w:r w:rsidRPr="003143F6">
              <w:rPr>
                <w:rFonts w:asciiTheme="minorHAnsi" w:hAnsiTheme="minorHAnsi" w:cstheme="minorHAnsi"/>
                <w:b/>
                <w:bCs/>
                <w:color w:val="FFFFFF" w:themeColor="background1"/>
                <w:sz w:val="22"/>
                <w:szCs w:val="20"/>
              </w:rPr>
              <w:t>Dosis</w:t>
            </w:r>
          </w:p>
        </w:tc>
      </w:tr>
      <w:tr w:rsidR="003F2817" w:rsidRPr="00162A53" w14:paraId="6EA6BFD1" w14:textId="77777777" w:rsidTr="003F2817">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69B2524F" w14:textId="77777777" w:rsidR="003F2817" w:rsidRPr="00162A53" w:rsidRDefault="003F2817" w:rsidP="003F2817">
            <w:pPr>
              <w:jc w:val="center"/>
              <w:rPr>
                <w:rFonts w:asciiTheme="minorHAnsi" w:hAnsiTheme="minorHAnsi" w:cstheme="minorHAnsi"/>
                <w:b/>
                <w:bCs/>
                <w:sz w:val="22"/>
              </w:rPr>
            </w:pPr>
            <w:r w:rsidRPr="00162A53">
              <w:rPr>
                <w:rFonts w:asciiTheme="minorHAnsi" w:hAnsiTheme="minorHAnsi" w:cstheme="minorHAnsi"/>
                <w:b/>
                <w:bCs/>
                <w:sz w:val="22"/>
              </w:rPr>
              <w:t>T1</w:t>
            </w:r>
          </w:p>
        </w:tc>
        <w:tc>
          <w:tcPr>
            <w:tcW w:w="3237" w:type="dxa"/>
            <w:tcBorders>
              <w:top w:val="nil"/>
              <w:left w:val="single" w:sz="4" w:space="0" w:color="auto"/>
              <w:bottom w:val="single" w:sz="4" w:space="0" w:color="auto"/>
              <w:right w:val="single" w:sz="4" w:space="0" w:color="auto"/>
            </w:tcBorders>
            <w:vAlign w:val="center"/>
          </w:tcPr>
          <w:p w14:paraId="790C8C11" w14:textId="2E884C6F" w:rsidR="003F2817" w:rsidRPr="003F2817" w:rsidRDefault="003F2817" w:rsidP="003F2817">
            <w:pPr>
              <w:rPr>
                <w:rFonts w:ascii="Calibri" w:hAnsi="Calibri"/>
                <w:b/>
                <w:color w:val="000000"/>
                <w:sz w:val="22"/>
                <w:szCs w:val="22"/>
              </w:rPr>
            </w:pPr>
            <w:r w:rsidRPr="003F2817">
              <w:rPr>
                <w:rFonts w:ascii="Calibri" w:hAnsi="Calibri" w:cs="Calibri"/>
                <w:b/>
                <w:color w:val="000000"/>
                <w:sz w:val="22"/>
                <w:szCs w:val="22"/>
              </w:rPr>
              <w:t>Testigo</w:t>
            </w:r>
          </w:p>
        </w:tc>
        <w:tc>
          <w:tcPr>
            <w:tcW w:w="2691" w:type="dxa"/>
            <w:tcBorders>
              <w:top w:val="nil"/>
              <w:left w:val="single" w:sz="4" w:space="0" w:color="auto"/>
              <w:bottom w:val="single" w:sz="4" w:space="0" w:color="auto"/>
              <w:right w:val="single" w:sz="4" w:space="0" w:color="auto"/>
            </w:tcBorders>
            <w:vAlign w:val="center"/>
          </w:tcPr>
          <w:p w14:paraId="026B6FA5" w14:textId="14693D1F" w:rsidR="003F2817" w:rsidRPr="00162A53" w:rsidRDefault="003F2817" w:rsidP="003F2817">
            <w:pPr>
              <w:jc w:val="center"/>
              <w:rPr>
                <w:rFonts w:asciiTheme="minorHAnsi" w:hAnsiTheme="minorHAnsi" w:cstheme="minorHAnsi"/>
                <w:b/>
                <w:color w:val="000000"/>
                <w:sz w:val="22"/>
              </w:rPr>
            </w:pPr>
          </w:p>
        </w:tc>
      </w:tr>
      <w:tr w:rsidR="003F2817" w:rsidRPr="00162A53" w14:paraId="6B631343" w14:textId="77777777" w:rsidTr="003F2817">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0E199B95" w14:textId="77777777" w:rsidR="003F2817" w:rsidRPr="00162A53" w:rsidRDefault="003F2817" w:rsidP="003F2817">
            <w:pPr>
              <w:jc w:val="center"/>
              <w:rPr>
                <w:rFonts w:asciiTheme="minorHAnsi" w:hAnsiTheme="minorHAnsi" w:cstheme="minorHAnsi"/>
                <w:b/>
                <w:bCs/>
                <w:sz w:val="22"/>
              </w:rPr>
            </w:pPr>
            <w:r w:rsidRPr="00162A53">
              <w:rPr>
                <w:rFonts w:asciiTheme="minorHAnsi" w:hAnsiTheme="minorHAnsi" w:cstheme="minorHAnsi"/>
                <w:b/>
                <w:bCs/>
                <w:sz w:val="22"/>
              </w:rPr>
              <w:t>T2</w:t>
            </w:r>
          </w:p>
        </w:tc>
        <w:tc>
          <w:tcPr>
            <w:tcW w:w="3237" w:type="dxa"/>
            <w:tcBorders>
              <w:top w:val="nil"/>
              <w:left w:val="single" w:sz="4" w:space="0" w:color="auto"/>
              <w:bottom w:val="single" w:sz="4" w:space="0" w:color="auto"/>
              <w:right w:val="single" w:sz="4" w:space="0" w:color="auto"/>
            </w:tcBorders>
            <w:vAlign w:val="center"/>
          </w:tcPr>
          <w:p w14:paraId="077267D8" w14:textId="1E66B14F" w:rsidR="003F2817" w:rsidRPr="003F2817" w:rsidRDefault="003F2817" w:rsidP="003F2817">
            <w:pPr>
              <w:rPr>
                <w:b/>
                <w:sz w:val="22"/>
                <w:szCs w:val="22"/>
              </w:rPr>
            </w:pPr>
            <w:proofErr w:type="spellStart"/>
            <w:r w:rsidRPr="003F2817">
              <w:rPr>
                <w:rFonts w:ascii="Calibri" w:hAnsi="Calibri" w:cs="Calibri"/>
                <w:b/>
                <w:color w:val="000000"/>
                <w:sz w:val="22"/>
                <w:szCs w:val="22"/>
              </w:rPr>
              <w:t>Utrisha</w:t>
            </w:r>
            <w:proofErr w:type="spellEnd"/>
            <w:r w:rsidRPr="003F2817">
              <w:rPr>
                <w:rFonts w:ascii="Calibri" w:hAnsi="Calibri" w:cs="Calibri"/>
                <w:b/>
                <w:color w:val="000000"/>
                <w:sz w:val="22"/>
                <w:szCs w:val="22"/>
              </w:rPr>
              <w:t xml:space="preserve">-N </w:t>
            </w:r>
            <w:r>
              <w:rPr>
                <w:rFonts w:ascii="Calibri" w:hAnsi="Calibri" w:cs="Calibri"/>
                <w:b/>
                <w:color w:val="000000"/>
                <w:sz w:val="22"/>
                <w:szCs w:val="22"/>
              </w:rPr>
              <w:t>333</w:t>
            </w:r>
          </w:p>
        </w:tc>
        <w:tc>
          <w:tcPr>
            <w:tcW w:w="2691" w:type="dxa"/>
            <w:tcBorders>
              <w:top w:val="nil"/>
              <w:left w:val="single" w:sz="4" w:space="0" w:color="auto"/>
              <w:bottom w:val="single" w:sz="4" w:space="0" w:color="auto"/>
              <w:right w:val="single" w:sz="4" w:space="0" w:color="auto"/>
            </w:tcBorders>
            <w:vAlign w:val="center"/>
          </w:tcPr>
          <w:p w14:paraId="50731E6D" w14:textId="4652DF4C" w:rsidR="003F2817" w:rsidRPr="00162A53" w:rsidRDefault="003F2817" w:rsidP="003F2817">
            <w:pPr>
              <w:jc w:val="center"/>
              <w:rPr>
                <w:rFonts w:asciiTheme="minorHAnsi" w:hAnsiTheme="minorHAnsi" w:cstheme="minorHAnsi"/>
                <w:b/>
                <w:color w:val="000000"/>
                <w:sz w:val="22"/>
              </w:rPr>
            </w:pPr>
            <w:r>
              <w:rPr>
                <w:rFonts w:asciiTheme="minorHAnsi" w:hAnsiTheme="minorHAnsi" w:cstheme="minorHAnsi"/>
                <w:b/>
                <w:color w:val="000000"/>
                <w:sz w:val="22"/>
              </w:rPr>
              <w:t>333</w:t>
            </w:r>
            <w:r w:rsidRPr="00162A53">
              <w:rPr>
                <w:rFonts w:asciiTheme="minorHAnsi" w:hAnsiTheme="minorHAnsi" w:cstheme="minorHAnsi"/>
                <w:b/>
                <w:color w:val="000000"/>
                <w:sz w:val="22"/>
              </w:rPr>
              <w:t xml:space="preserve"> g ha</w:t>
            </w:r>
            <w:r w:rsidRPr="00162A53">
              <w:rPr>
                <w:rFonts w:asciiTheme="minorHAnsi" w:hAnsiTheme="minorHAnsi" w:cstheme="minorHAnsi"/>
                <w:b/>
                <w:color w:val="000000"/>
                <w:sz w:val="22"/>
                <w:vertAlign w:val="superscript"/>
              </w:rPr>
              <w:t>-1</w:t>
            </w:r>
          </w:p>
        </w:tc>
      </w:tr>
      <w:tr w:rsidR="003F2817" w:rsidRPr="00162A53" w14:paraId="5DABC99B" w14:textId="77777777" w:rsidTr="003F2817">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52E6DF1C" w14:textId="77777777" w:rsidR="003F2817" w:rsidRPr="00162A53" w:rsidRDefault="003F2817" w:rsidP="003F2817">
            <w:pPr>
              <w:jc w:val="center"/>
              <w:rPr>
                <w:rFonts w:asciiTheme="minorHAnsi" w:hAnsiTheme="minorHAnsi" w:cstheme="minorHAnsi"/>
                <w:b/>
                <w:bCs/>
                <w:sz w:val="22"/>
              </w:rPr>
            </w:pPr>
            <w:r w:rsidRPr="00162A53">
              <w:rPr>
                <w:rFonts w:asciiTheme="minorHAnsi" w:hAnsiTheme="minorHAnsi" w:cstheme="minorHAnsi"/>
                <w:b/>
                <w:bCs/>
                <w:sz w:val="22"/>
              </w:rPr>
              <w:t>T3</w:t>
            </w:r>
          </w:p>
        </w:tc>
        <w:tc>
          <w:tcPr>
            <w:tcW w:w="3237" w:type="dxa"/>
            <w:tcBorders>
              <w:top w:val="nil"/>
              <w:left w:val="single" w:sz="4" w:space="0" w:color="auto"/>
              <w:bottom w:val="single" w:sz="4" w:space="0" w:color="auto"/>
              <w:right w:val="single" w:sz="4" w:space="0" w:color="auto"/>
            </w:tcBorders>
            <w:vAlign w:val="center"/>
          </w:tcPr>
          <w:p w14:paraId="7E0A130E" w14:textId="1D59D6F7" w:rsidR="003F2817" w:rsidRPr="003F2817" w:rsidRDefault="003F2817" w:rsidP="003F2817">
            <w:pPr>
              <w:rPr>
                <w:b/>
                <w:sz w:val="22"/>
                <w:szCs w:val="22"/>
              </w:rPr>
            </w:pPr>
            <w:proofErr w:type="spellStart"/>
            <w:r w:rsidRPr="003F2817">
              <w:rPr>
                <w:rFonts w:ascii="Calibri" w:hAnsi="Calibri" w:cs="Calibri"/>
                <w:b/>
                <w:color w:val="000000"/>
                <w:sz w:val="22"/>
                <w:szCs w:val="22"/>
              </w:rPr>
              <w:t>Moddus</w:t>
            </w:r>
            <w:proofErr w:type="spellEnd"/>
            <w:r w:rsidRPr="003F2817">
              <w:rPr>
                <w:rFonts w:ascii="Calibri" w:hAnsi="Calibri" w:cs="Calibri"/>
                <w:b/>
                <w:color w:val="000000"/>
                <w:sz w:val="22"/>
                <w:szCs w:val="22"/>
              </w:rPr>
              <w:t xml:space="preserve"> 300</w:t>
            </w:r>
          </w:p>
        </w:tc>
        <w:tc>
          <w:tcPr>
            <w:tcW w:w="2691" w:type="dxa"/>
            <w:tcBorders>
              <w:top w:val="nil"/>
              <w:left w:val="single" w:sz="4" w:space="0" w:color="auto"/>
              <w:bottom w:val="single" w:sz="4" w:space="0" w:color="auto"/>
              <w:right w:val="single" w:sz="4" w:space="0" w:color="auto"/>
            </w:tcBorders>
            <w:vAlign w:val="center"/>
          </w:tcPr>
          <w:p w14:paraId="3DE6E353" w14:textId="0DE71283" w:rsidR="003F2817" w:rsidRPr="00162A53" w:rsidRDefault="003F2817" w:rsidP="003F2817">
            <w:pPr>
              <w:jc w:val="center"/>
              <w:rPr>
                <w:rFonts w:asciiTheme="minorHAnsi" w:hAnsiTheme="minorHAnsi" w:cstheme="minorHAnsi"/>
                <w:sz w:val="22"/>
              </w:rPr>
            </w:pPr>
            <w:r>
              <w:rPr>
                <w:rFonts w:asciiTheme="minorHAnsi" w:hAnsiTheme="minorHAnsi" w:cstheme="minorHAnsi"/>
                <w:b/>
                <w:color w:val="000000"/>
                <w:sz w:val="22"/>
              </w:rPr>
              <w:t>300</w:t>
            </w:r>
            <w:r w:rsidRPr="00162A53">
              <w:rPr>
                <w:rFonts w:asciiTheme="minorHAnsi" w:hAnsiTheme="minorHAnsi" w:cstheme="minorHAnsi"/>
                <w:b/>
                <w:color w:val="000000"/>
                <w:sz w:val="22"/>
              </w:rPr>
              <w:t xml:space="preserve"> </w:t>
            </w:r>
            <w:r>
              <w:rPr>
                <w:rFonts w:asciiTheme="minorHAnsi" w:hAnsiTheme="minorHAnsi" w:cstheme="minorHAnsi"/>
                <w:b/>
                <w:color w:val="000000"/>
                <w:sz w:val="22"/>
              </w:rPr>
              <w:t>ml</w:t>
            </w:r>
            <w:r w:rsidRPr="00162A53">
              <w:rPr>
                <w:rFonts w:asciiTheme="minorHAnsi" w:hAnsiTheme="minorHAnsi" w:cstheme="minorHAnsi"/>
                <w:b/>
                <w:color w:val="000000"/>
                <w:sz w:val="22"/>
              </w:rPr>
              <w:t xml:space="preserve"> ha</w:t>
            </w:r>
            <w:r w:rsidRPr="00162A53">
              <w:rPr>
                <w:rFonts w:asciiTheme="minorHAnsi" w:hAnsiTheme="minorHAnsi" w:cstheme="minorHAnsi"/>
                <w:b/>
                <w:color w:val="000000"/>
                <w:sz w:val="22"/>
                <w:vertAlign w:val="superscript"/>
              </w:rPr>
              <w:t>-1</w:t>
            </w:r>
          </w:p>
        </w:tc>
      </w:tr>
      <w:tr w:rsidR="003F2817" w:rsidRPr="00162A53" w14:paraId="67AC3664" w14:textId="77777777" w:rsidTr="003F2817">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22623313" w14:textId="77777777" w:rsidR="003F2817" w:rsidRPr="00162A53" w:rsidRDefault="003F2817" w:rsidP="003F2817">
            <w:pPr>
              <w:jc w:val="center"/>
              <w:rPr>
                <w:rFonts w:asciiTheme="minorHAnsi" w:hAnsiTheme="minorHAnsi" w:cstheme="minorHAnsi"/>
                <w:b/>
                <w:bCs/>
                <w:sz w:val="22"/>
              </w:rPr>
            </w:pPr>
            <w:r w:rsidRPr="00162A53">
              <w:rPr>
                <w:rFonts w:asciiTheme="minorHAnsi" w:hAnsiTheme="minorHAnsi" w:cstheme="minorHAnsi"/>
                <w:b/>
                <w:bCs/>
                <w:sz w:val="22"/>
              </w:rPr>
              <w:t>T4</w:t>
            </w:r>
          </w:p>
        </w:tc>
        <w:tc>
          <w:tcPr>
            <w:tcW w:w="3237" w:type="dxa"/>
            <w:tcBorders>
              <w:top w:val="nil"/>
              <w:left w:val="single" w:sz="4" w:space="0" w:color="auto"/>
              <w:bottom w:val="single" w:sz="4" w:space="0" w:color="auto"/>
              <w:right w:val="single" w:sz="4" w:space="0" w:color="auto"/>
            </w:tcBorders>
            <w:vAlign w:val="center"/>
          </w:tcPr>
          <w:p w14:paraId="2C4E2BBB" w14:textId="69DA55A0" w:rsidR="003F2817" w:rsidRPr="003F2817" w:rsidRDefault="003F2817" w:rsidP="003F2817">
            <w:pPr>
              <w:rPr>
                <w:b/>
                <w:sz w:val="22"/>
                <w:szCs w:val="22"/>
              </w:rPr>
            </w:pPr>
            <w:proofErr w:type="spellStart"/>
            <w:r w:rsidRPr="003F2817">
              <w:rPr>
                <w:rFonts w:ascii="Calibri" w:hAnsi="Calibri" w:cs="Calibri"/>
                <w:b/>
                <w:color w:val="000000"/>
                <w:sz w:val="22"/>
                <w:szCs w:val="22"/>
              </w:rPr>
              <w:t>Moddus</w:t>
            </w:r>
            <w:proofErr w:type="spellEnd"/>
            <w:r w:rsidRPr="003F2817">
              <w:rPr>
                <w:rFonts w:ascii="Calibri" w:hAnsi="Calibri" w:cs="Calibri"/>
                <w:b/>
                <w:color w:val="000000"/>
                <w:sz w:val="22"/>
                <w:szCs w:val="22"/>
              </w:rPr>
              <w:t xml:space="preserve"> 500</w:t>
            </w:r>
          </w:p>
        </w:tc>
        <w:tc>
          <w:tcPr>
            <w:tcW w:w="2691" w:type="dxa"/>
            <w:tcBorders>
              <w:top w:val="nil"/>
              <w:left w:val="single" w:sz="4" w:space="0" w:color="auto"/>
              <w:bottom w:val="single" w:sz="4" w:space="0" w:color="auto"/>
              <w:right w:val="single" w:sz="4" w:space="0" w:color="auto"/>
            </w:tcBorders>
            <w:vAlign w:val="center"/>
          </w:tcPr>
          <w:p w14:paraId="1D33CF81" w14:textId="3901DD2E" w:rsidR="003F2817" w:rsidRPr="00162A53" w:rsidRDefault="003F2817" w:rsidP="003F2817">
            <w:pPr>
              <w:jc w:val="center"/>
              <w:rPr>
                <w:rFonts w:asciiTheme="minorHAnsi" w:hAnsiTheme="minorHAnsi" w:cstheme="minorHAnsi"/>
                <w:sz w:val="22"/>
              </w:rPr>
            </w:pPr>
            <w:r>
              <w:rPr>
                <w:rFonts w:asciiTheme="minorHAnsi" w:hAnsiTheme="minorHAnsi" w:cstheme="minorHAnsi"/>
                <w:b/>
                <w:color w:val="000000"/>
                <w:sz w:val="22"/>
              </w:rPr>
              <w:t>500</w:t>
            </w:r>
            <w:r w:rsidRPr="00162A53">
              <w:rPr>
                <w:rFonts w:asciiTheme="minorHAnsi" w:hAnsiTheme="minorHAnsi" w:cstheme="minorHAnsi"/>
                <w:b/>
                <w:color w:val="000000"/>
                <w:sz w:val="22"/>
              </w:rPr>
              <w:t xml:space="preserve"> </w:t>
            </w:r>
            <w:r>
              <w:rPr>
                <w:rFonts w:asciiTheme="minorHAnsi" w:hAnsiTheme="minorHAnsi" w:cstheme="minorHAnsi"/>
                <w:b/>
                <w:color w:val="000000"/>
                <w:sz w:val="22"/>
              </w:rPr>
              <w:t>ml</w:t>
            </w:r>
            <w:r w:rsidRPr="00162A53">
              <w:rPr>
                <w:rFonts w:asciiTheme="minorHAnsi" w:hAnsiTheme="minorHAnsi" w:cstheme="minorHAnsi"/>
                <w:b/>
                <w:color w:val="000000"/>
                <w:sz w:val="22"/>
              </w:rPr>
              <w:t xml:space="preserve"> ha</w:t>
            </w:r>
            <w:r w:rsidRPr="00162A53">
              <w:rPr>
                <w:rFonts w:asciiTheme="minorHAnsi" w:hAnsiTheme="minorHAnsi" w:cstheme="minorHAnsi"/>
                <w:b/>
                <w:color w:val="000000"/>
                <w:sz w:val="22"/>
                <w:vertAlign w:val="superscript"/>
              </w:rPr>
              <w:t>-1</w:t>
            </w:r>
          </w:p>
        </w:tc>
      </w:tr>
      <w:tr w:rsidR="003F2817" w:rsidRPr="00162A53" w14:paraId="152D4878" w14:textId="77777777" w:rsidTr="003F2817">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54AF92D0" w14:textId="77777777" w:rsidR="003F2817" w:rsidRPr="00162A53" w:rsidRDefault="003F2817" w:rsidP="003F2817">
            <w:pPr>
              <w:jc w:val="center"/>
              <w:rPr>
                <w:rFonts w:asciiTheme="minorHAnsi" w:hAnsiTheme="minorHAnsi" w:cstheme="minorHAnsi"/>
                <w:b/>
                <w:bCs/>
                <w:sz w:val="22"/>
              </w:rPr>
            </w:pPr>
            <w:r w:rsidRPr="00162A53">
              <w:rPr>
                <w:rFonts w:asciiTheme="minorHAnsi" w:hAnsiTheme="minorHAnsi" w:cstheme="minorHAnsi"/>
                <w:b/>
                <w:bCs/>
                <w:sz w:val="22"/>
              </w:rPr>
              <w:t>T5</w:t>
            </w:r>
          </w:p>
        </w:tc>
        <w:tc>
          <w:tcPr>
            <w:tcW w:w="3237" w:type="dxa"/>
            <w:tcBorders>
              <w:top w:val="nil"/>
              <w:left w:val="single" w:sz="4" w:space="0" w:color="auto"/>
              <w:bottom w:val="single" w:sz="4" w:space="0" w:color="auto"/>
              <w:right w:val="single" w:sz="4" w:space="0" w:color="auto"/>
            </w:tcBorders>
            <w:vAlign w:val="center"/>
          </w:tcPr>
          <w:p w14:paraId="6EA01265" w14:textId="2A20163A" w:rsidR="003F2817" w:rsidRPr="003F2817" w:rsidRDefault="003F2817" w:rsidP="003F2817">
            <w:pPr>
              <w:rPr>
                <w:b/>
                <w:sz w:val="22"/>
                <w:szCs w:val="22"/>
              </w:rPr>
            </w:pPr>
            <w:r w:rsidRPr="003F2817">
              <w:rPr>
                <w:rFonts w:ascii="Calibri" w:hAnsi="Calibri" w:cs="Calibri"/>
                <w:b/>
                <w:color w:val="000000"/>
                <w:sz w:val="22"/>
                <w:szCs w:val="22"/>
              </w:rPr>
              <w:t>Bio-N 1000</w:t>
            </w:r>
          </w:p>
        </w:tc>
        <w:tc>
          <w:tcPr>
            <w:tcW w:w="2691" w:type="dxa"/>
            <w:tcBorders>
              <w:top w:val="nil"/>
              <w:left w:val="single" w:sz="4" w:space="0" w:color="auto"/>
              <w:bottom w:val="single" w:sz="4" w:space="0" w:color="auto"/>
              <w:right w:val="single" w:sz="4" w:space="0" w:color="auto"/>
            </w:tcBorders>
            <w:vAlign w:val="center"/>
          </w:tcPr>
          <w:p w14:paraId="18B93B86" w14:textId="1A18CFEE" w:rsidR="003F2817" w:rsidRPr="00162A53" w:rsidRDefault="003F2817" w:rsidP="003F2817">
            <w:pPr>
              <w:jc w:val="center"/>
              <w:rPr>
                <w:rFonts w:asciiTheme="minorHAnsi" w:hAnsiTheme="minorHAnsi" w:cstheme="minorHAnsi"/>
                <w:sz w:val="22"/>
              </w:rPr>
            </w:pPr>
            <w:r>
              <w:rPr>
                <w:rFonts w:asciiTheme="minorHAnsi" w:hAnsiTheme="minorHAnsi" w:cstheme="minorHAnsi"/>
                <w:b/>
                <w:color w:val="000000"/>
                <w:sz w:val="22"/>
              </w:rPr>
              <w:t>1000</w:t>
            </w:r>
            <w:r w:rsidRPr="00162A53">
              <w:rPr>
                <w:rFonts w:asciiTheme="minorHAnsi" w:hAnsiTheme="minorHAnsi" w:cstheme="minorHAnsi"/>
                <w:b/>
                <w:color w:val="000000"/>
                <w:sz w:val="22"/>
              </w:rPr>
              <w:t xml:space="preserve"> </w:t>
            </w:r>
            <w:r>
              <w:rPr>
                <w:rFonts w:asciiTheme="minorHAnsi" w:hAnsiTheme="minorHAnsi" w:cstheme="minorHAnsi"/>
                <w:b/>
                <w:color w:val="000000"/>
                <w:sz w:val="22"/>
              </w:rPr>
              <w:t>ml</w:t>
            </w:r>
            <w:r w:rsidRPr="00162A53">
              <w:rPr>
                <w:rFonts w:asciiTheme="minorHAnsi" w:hAnsiTheme="minorHAnsi" w:cstheme="minorHAnsi"/>
                <w:b/>
                <w:color w:val="000000"/>
                <w:sz w:val="22"/>
              </w:rPr>
              <w:t xml:space="preserve"> ha</w:t>
            </w:r>
            <w:r w:rsidRPr="00162A53">
              <w:rPr>
                <w:rFonts w:asciiTheme="minorHAnsi" w:hAnsiTheme="minorHAnsi" w:cstheme="minorHAnsi"/>
                <w:b/>
                <w:color w:val="000000"/>
                <w:sz w:val="22"/>
                <w:vertAlign w:val="superscript"/>
              </w:rPr>
              <w:t>-1</w:t>
            </w:r>
          </w:p>
        </w:tc>
      </w:tr>
    </w:tbl>
    <w:p w14:paraId="50F70D08" w14:textId="57A5ACBD" w:rsidR="00162A53" w:rsidRDefault="00162A53" w:rsidP="00A82AD4">
      <w:pPr>
        <w:pStyle w:val="Textbodyindent"/>
        <w:spacing w:after="0"/>
        <w:ind w:left="0" w:firstLine="708"/>
        <w:jc w:val="both"/>
        <w:rPr>
          <w:b/>
          <w:sz w:val="22"/>
          <w:szCs w:val="24"/>
        </w:rPr>
      </w:pPr>
    </w:p>
    <w:p w14:paraId="0EEE7729" w14:textId="5DD458DF" w:rsidR="002030AF" w:rsidRDefault="002030AF" w:rsidP="002030AF">
      <w:pPr>
        <w:pStyle w:val="Standard"/>
        <w:ind w:left="708"/>
        <w:jc w:val="both"/>
        <w:rPr>
          <w:b/>
          <w:sz w:val="22"/>
        </w:rPr>
      </w:pPr>
      <w:r>
        <w:rPr>
          <w:b/>
          <w:sz w:val="22"/>
        </w:rPr>
        <w:t xml:space="preserve">Tabla 1.b: </w:t>
      </w:r>
      <w:r w:rsidR="00CB5B08">
        <w:rPr>
          <w:i/>
          <w:sz w:val="22"/>
          <w:lang w:val="es-AR"/>
        </w:rPr>
        <w:t>Tratamientos Foliares</w:t>
      </w:r>
      <w:r>
        <w:rPr>
          <w:i/>
          <w:sz w:val="22"/>
          <w:lang w:val="es-AR"/>
        </w:rPr>
        <w:t xml:space="preserve"> aplicadas en </w:t>
      </w:r>
      <w:proofErr w:type="spellStart"/>
      <w:r>
        <w:rPr>
          <w:i/>
          <w:sz w:val="22"/>
          <w:lang w:val="es-AR"/>
        </w:rPr>
        <w:t>Brassica</w:t>
      </w:r>
      <w:proofErr w:type="spellEnd"/>
      <w:r>
        <w:rPr>
          <w:i/>
          <w:sz w:val="22"/>
          <w:lang w:val="es-AR"/>
        </w:rPr>
        <w:t xml:space="preserve"> </w:t>
      </w:r>
      <w:proofErr w:type="spellStart"/>
      <w:r>
        <w:rPr>
          <w:i/>
          <w:sz w:val="22"/>
          <w:lang w:val="es-AR"/>
        </w:rPr>
        <w:t>carinata</w:t>
      </w:r>
      <w:proofErr w:type="spellEnd"/>
      <w:r w:rsidRPr="002B00F7">
        <w:rPr>
          <w:i/>
          <w:sz w:val="22"/>
          <w:lang w:val="es-AR"/>
        </w:rPr>
        <w:t xml:space="preserve">. </w:t>
      </w:r>
      <w:r>
        <w:rPr>
          <w:i/>
          <w:sz w:val="22"/>
          <w:lang w:val="es-AR"/>
        </w:rPr>
        <w:t>San Antonio de Areco.</w:t>
      </w:r>
      <w:r w:rsidRPr="002B00F7">
        <w:rPr>
          <w:i/>
          <w:sz w:val="22"/>
          <w:lang w:val="es-AR"/>
        </w:rPr>
        <w:t xml:space="preserve"> </w:t>
      </w:r>
      <w:r>
        <w:rPr>
          <w:i/>
          <w:sz w:val="22"/>
          <w:lang w:val="es-AR"/>
        </w:rPr>
        <w:t>Campaña 2024</w:t>
      </w:r>
      <w:r w:rsidRPr="002B00F7">
        <w:rPr>
          <w:i/>
          <w:sz w:val="22"/>
          <w:lang w:val="es-AR"/>
        </w:rPr>
        <w:t>.</w:t>
      </w:r>
      <w:r>
        <w:rPr>
          <w:i/>
          <w:sz w:val="22"/>
          <w:lang w:val="es-AR"/>
        </w:rPr>
        <w:t xml:space="preserve"> </w:t>
      </w:r>
    </w:p>
    <w:tbl>
      <w:tblPr>
        <w:tblW w:w="0" w:type="auto"/>
        <w:jc w:val="center"/>
        <w:tblCellMar>
          <w:left w:w="70" w:type="dxa"/>
          <w:right w:w="70" w:type="dxa"/>
        </w:tblCellMar>
        <w:tblLook w:val="0000" w:firstRow="0" w:lastRow="0" w:firstColumn="0" w:lastColumn="0" w:noHBand="0" w:noVBand="0"/>
      </w:tblPr>
      <w:tblGrid>
        <w:gridCol w:w="1017"/>
        <w:gridCol w:w="3237"/>
        <w:gridCol w:w="2691"/>
      </w:tblGrid>
      <w:tr w:rsidR="002030AF" w:rsidRPr="003143F6" w14:paraId="347DE0EB" w14:textId="77777777" w:rsidTr="004D6D44">
        <w:trPr>
          <w:trHeight w:val="284"/>
          <w:jc w:val="center"/>
        </w:trPr>
        <w:tc>
          <w:tcPr>
            <w:tcW w:w="1017" w:type="dxa"/>
            <w:tcBorders>
              <w:top w:val="single" w:sz="4" w:space="0" w:color="auto"/>
              <w:left w:val="single" w:sz="4" w:space="0" w:color="auto"/>
              <w:bottom w:val="single" w:sz="4" w:space="0" w:color="auto"/>
              <w:right w:val="single" w:sz="4" w:space="0" w:color="auto"/>
            </w:tcBorders>
            <w:shd w:val="clear" w:color="auto" w:fill="008000"/>
            <w:vAlign w:val="center"/>
          </w:tcPr>
          <w:p w14:paraId="6D5E1DEF" w14:textId="77777777" w:rsidR="002030AF" w:rsidRPr="003143F6" w:rsidRDefault="002030AF" w:rsidP="004D6D44">
            <w:pPr>
              <w:jc w:val="center"/>
              <w:rPr>
                <w:rFonts w:asciiTheme="minorHAnsi" w:hAnsiTheme="minorHAnsi" w:cstheme="minorHAnsi"/>
                <w:b/>
                <w:bCs/>
                <w:color w:val="FFFFFF" w:themeColor="background1"/>
                <w:sz w:val="22"/>
                <w:szCs w:val="20"/>
              </w:rPr>
            </w:pPr>
            <w:proofErr w:type="spellStart"/>
            <w:r w:rsidRPr="003143F6">
              <w:rPr>
                <w:rFonts w:asciiTheme="minorHAnsi" w:hAnsiTheme="minorHAnsi" w:cstheme="minorHAnsi"/>
                <w:b/>
                <w:bCs/>
                <w:color w:val="FFFFFF" w:themeColor="background1"/>
                <w:sz w:val="22"/>
                <w:szCs w:val="20"/>
              </w:rPr>
              <w:t>Trat</w:t>
            </w:r>
            <w:proofErr w:type="spellEnd"/>
          </w:p>
        </w:tc>
        <w:tc>
          <w:tcPr>
            <w:tcW w:w="3237" w:type="dxa"/>
            <w:tcBorders>
              <w:top w:val="single" w:sz="4" w:space="0" w:color="auto"/>
              <w:left w:val="single" w:sz="4" w:space="0" w:color="auto"/>
              <w:bottom w:val="single" w:sz="4" w:space="0" w:color="auto"/>
              <w:right w:val="single" w:sz="4" w:space="0" w:color="auto"/>
            </w:tcBorders>
            <w:shd w:val="clear" w:color="auto" w:fill="008000"/>
            <w:vAlign w:val="center"/>
          </w:tcPr>
          <w:p w14:paraId="4EAF42F3" w14:textId="77777777" w:rsidR="002030AF" w:rsidRPr="003143F6" w:rsidRDefault="002030AF" w:rsidP="004D6D44">
            <w:pPr>
              <w:jc w:val="center"/>
              <w:rPr>
                <w:rFonts w:asciiTheme="minorHAnsi" w:hAnsiTheme="minorHAnsi" w:cstheme="minorHAnsi"/>
                <w:b/>
                <w:bCs/>
                <w:color w:val="FFFFFF" w:themeColor="background1"/>
                <w:sz w:val="22"/>
                <w:szCs w:val="20"/>
              </w:rPr>
            </w:pPr>
            <w:r w:rsidRPr="003143F6">
              <w:rPr>
                <w:rFonts w:asciiTheme="minorHAnsi" w:hAnsiTheme="minorHAnsi" w:cstheme="minorHAnsi"/>
                <w:b/>
                <w:bCs/>
                <w:color w:val="FFFFFF" w:themeColor="background1"/>
                <w:sz w:val="22"/>
                <w:szCs w:val="20"/>
              </w:rPr>
              <w:t>Descripción</w:t>
            </w:r>
          </w:p>
        </w:tc>
        <w:tc>
          <w:tcPr>
            <w:tcW w:w="2691" w:type="dxa"/>
            <w:tcBorders>
              <w:top w:val="single" w:sz="4" w:space="0" w:color="auto"/>
              <w:left w:val="single" w:sz="4" w:space="0" w:color="auto"/>
              <w:bottom w:val="single" w:sz="4" w:space="0" w:color="auto"/>
              <w:right w:val="single" w:sz="4" w:space="0" w:color="auto"/>
            </w:tcBorders>
            <w:shd w:val="clear" w:color="auto" w:fill="008000"/>
            <w:vAlign w:val="center"/>
          </w:tcPr>
          <w:p w14:paraId="34A83820" w14:textId="77777777" w:rsidR="002030AF" w:rsidRPr="003143F6" w:rsidRDefault="002030AF" w:rsidP="004D6D44">
            <w:pPr>
              <w:jc w:val="center"/>
              <w:rPr>
                <w:rFonts w:asciiTheme="minorHAnsi" w:hAnsiTheme="minorHAnsi" w:cstheme="minorHAnsi"/>
                <w:b/>
                <w:bCs/>
                <w:color w:val="FFFFFF" w:themeColor="background1"/>
                <w:sz w:val="22"/>
                <w:szCs w:val="20"/>
              </w:rPr>
            </w:pPr>
            <w:r w:rsidRPr="003143F6">
              <w:rPr>
                <w:rFonts w:asciiTheme="minorHAnsi" w:hAnsiTheme="minorHAnsi" w:cstheme="minorHAnsi"/>
                <w:b/>
                <w:bCs/>
                <w:color w:val="FFFFFF" w:themeColor="background1"/>
                <w:sz w:val="22"/>
                <w:szCs w:val="20"/>
              </w:rPr>
              <w:t>Dosis</w:t>
            </w:r>
          </w:p>
        </w:tc>
      </w:tr>
      <w:tr w:rsidR="002030AF" w:rsidRPr="00162A53" w14:paraId="612A9643" w14:textId="77777777" w:rsidTr="004D6D44">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5C2A612D" w14:textId="77777777" w:rsidR="002030AF" w:rsidRPr="00162A53" w:rsidRDefault="002030AF" w:rsidP="004D6D44">
            <w:pPr>
              <w:jc w:val="center"/>
              <w:rPr>
                <w:rFonts w:asciiTheme="minorHAnsi" w:hAnsiTheme="minorHAnsi" w:cstheme="minorHAnsi"/>
                <w:b/>
                <w:bCs/>
                <w:sz w:val="22"/>
              </w:rPr>
            </w:pPr>
            <w:r w:rsidRPr="00162A53">
              <w:rPr>
                <w:rFonts w:asciiTheme="minorHAnsi" w:hAnsiTheme="minorHAnsi" w:cstheme="minorHAnsi"/>
                <w:b/>
                <w:bCs/>
                <w:sz w:val="22"/>
              </w:rPr>
              <w:t>T1</w:t>
            </w:r>
          </w:p>
        </w:tc>
        <w:tc>
          <w:tcPr>
            <w:tcW w:w="3237" w:type="dxa"/>
            <w:tcBorders>
              <w:top w:val="nil"/>
              <w:left w:val="single" w:sz="4" w:space="0" w:color="auto"/>
              <w:bottom w:val="single" w:sz="4" w:space="0" w:color="auto"/>
              <w:right w:val="single" w:sz="4" w:space="0" w:color="auto"/>
            </w:tcBorders>
            <w:vAlign w:val="center"/>
          </w:tcPr>
          <w:p w14:paraId="60DED1F7" w14:textId="77777777" w:rsidR="002030AF" w:rsidRPr="003F2817" w:rsidRDefault="002030AF" w:rsidP="004D6D44">
            <w:pPr>
              <w:rPr>
                <w:rFonts w:ascii="Calibri" w:hAnsi="Calibri"/>
                <w:b/>
                <w:color w:val="000000"/>
                <w:sz w:val="22"/>
                <w:szCs w:val="22"/>
              </w:rPr>
            </w:pPr>
            <w:r w:rsidRPr="003F2817">
              <w:rPr>
                <w:rFonts w:ascii="Calibri" w:hAnsi="Calibri" w:cs="Calibri"/>
                <w:b/>
                <w:color w:val="000000"/>
                <w:sz w:val="22"/>
                <w:szCs w:val="22"/>
              </w:rPr>
              <w:t>Testigo</w:t>
            </w:r>
          </w:p>
        </w:tc>
        <w:tc>
          <w:tcPr>
            <w:tcW w:w="2691" w:type="dxa"/>
            <w:tcBorders>
              <w:top w:val="nil"/>
              <w:left w:val="single" w:sz="4" w:space="0" w:color="auto"/>
              <w:bottom w:val="single" w:sz="4" w:space="0" w:color="auto"/>
              <w:right w:val="single" w:sz="4" w:space="0" w:color="auto"/>
            </w:tcBorders>
            <w:vAlign w:val="center"/>
          </w:tcPr>
          <w:p w14:paraId="5F29C9AB" w14:textId="77777777" w:rsidR="002030AF" w:rsidRPr="00162A53" w:rsidRDefault="002030AF" w:rsidP="004D6D44">
            <w:pPr>
              <w:jc w:val="center"/>
              <w:rPr>
                <w:rFonts w:asciiTheme="minorHAnsi" w:hAnsiTheme="minorHAnsi" w:cstheme="minorHAnsi"/>
                <w:b/>
                <w:color w:val="000000"/>
                <w:sz w:val="22"/>
              </w:rPr>
            </w:pPr>
          </w:p>
        </w:tc>
      </w:tr>
      <w:tr w:rsidR="002030AF" w:rsidRPr="00162A53" w14:paraId="0440935F" w14:textId="77777777" w:rsidTr="004D6D44">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39D36CD2" w14:textId="77777777" w:rsidR="002030AF" w:rsidRPr="00162A53" w:rsidRDefault="002030AF" w:rsidP="004D6D44">
            <w:pPr>
              <w:jc w:val="center"/>
              <w:rPr>
                <w:rFonts w:asciiTheme="minorHAnsi" w:hAnsiTheme="minorHAnsi" w:cstheme="minorHAnsi"/>
                <w:b/>
                <w:bCs/>
                <w:sz w:val="22"/>
              </w:rPr>
            </w:pPr>
            <w:r w:rsidRPr="00162A53">
              <w:rPr>
                <w:rFonts w:asciiTheme="minorHAnsi" w:hAnsiTheme="minorHAnsi" w:cstheme="minorHAnsi"/>
                <w:b/>
                <w:bCs/>
                <w:sz w:val="22"/>
              </w:rPr>
              <w:t>T2</w:t>
            </w:r>
          </w:p>
        </w:tc>
        <w:tc>
          <w:tcPr>
            <w:tcW w:w="3237" w:type="dxa"/>
            <w:tcBorders>
              <w:top w:val="nil"/>
              <w:left w:val="single" w:sz="4" w:space="0" w:color="auto"/>
              <w:bottom w:val="single" w:sz="4" w:space="0" w:color="auto"/>
              <w:right w:val="single" w:sz="4" w:space="0" w:color="auto"/>
            </w:tcBorders>
            <w:vAlign w:val="center"/>
          </w:tcPr>
          <w:p w14:paraId="7F027E04" w14:textId="77777777" w:rsidR="002030AF" w:rsidRPr="003F2817" w:rsidRDefault="002030AF" w:rsidP="004D6D44">
            <w:pPr>
              <w:rPr>
                <w:b/>
                <w:sz w:val="22"/>
                <w:szCs w:val="22"/>
              </w:rPr>
            </w:pPr>
            <w:proofErr w:type="spellStart"/>
            <w:r w:rsidRPr="003F2817">
              <w:rPr>
                <w:rFonts w:ascii="Calibri" w:hAnsi="Calibri" w:cs="Calibri"/>
                <w:b/>
                <w:color w:val="000000"/>
                <w:sz w:val="22"/>
                <w:szCs w:val="22"/>
              </w:rPr>
              <w:t>Utrisha</w:t>
            </w:r>
            <w:proofErr w:type="spellEnd"/>
            <w:r w:rsidRPr="003F2817">
              <w:rPr>
                <w:rFonts w:ascii="Calibri" w:hAnsi="Calibri" w:cs="Calibri"/>
                <w:b/>
                <w:color w:val="000000"/>
                <w:sz w:val="22"/>
                <w:szCs w:val="22"/>
              </w:rPr>
              <w:t xml:space="preserve">-N </w:t>
            </w:r>
            <w:r>
              <w:rPr>
                <w:rFonts w:ascii="Calibri" w:hAnsi="Calibri" w:cs="Calibri"/>
                <w:b/>
                <w:color w:val="000000"/>
                <w:sz w:val="22"/>
                <w:szCs w:val="22"/>
              </w:rPr>
              <w:t>333</w:t>
            </w:r>
          </w:p>
        </w:tc>
        <w:tc>
          <w:tcPr>
            <w:tcW w:w="2691" w:type="dxa"/>
            <w:tcBorders>
              <w:top w:val="nil"/>
              <w:left w:val="single" w:sz="4" w:space="0" w:color="auto"/>
              <w:bottom w:val="single" w:sz="4" w:space="0" w:color="auto"/>
              <w:right w:val="single" w:sz="4" w:space="0" w:color="auto"/>
            </w:tcBorders>
            <w:vAlign w:val="center"/>
          </w:tcPr>
          <w:p w14:paraId="1DA95578" w14:textId="77777777" w:rsidR="002030AF" w:rsidRPr="00162A53" w:rsidRDefault="002030AF" w:rsidP="004D6D44">
            <w:pPr>
              <w:jc w:val="center"/>
              <w:rPr>
                <w:rFonts w:asciiTheme="minorHAnsi" w:hAnsiTheme="minorHAnsi" w:cstheme="minorHAnsi"/>
                <w:b/>
                <w:color w:val="000000"/>
                <w:sz w:val="22"/>
              </w:rPr>
            </w:pPr>
            <w:r>
              <w:rPr>
                <w:rFonts w:asciiTheme="minorHAnsi" w:hAnsiTheme="minorHAnsi" w:cstheme="minorHAnsi"/>
                <w:b/>
                <w:color w:val="000000"/>
                <w:sz w:val="22"/>
              </w:rPr>
              <w:t>333</w:t>
            </w:r>
            <w:r w:rsidRPr="00162A53">
              <w:rPr>
                <w:rFonts w:asciiTheme="minorHAnsi" w:hAnsiTheme="minorHAnsi" w:cstheme="minorHAnsi"/>
                <w:b/>
                <w:color w:val="000000"/>
                <w:sz w:val="22"/>
              </w:rPr>
              <w:t xml:space="preserve"> g ha</w:t>
            </w:r>
            <w:r w:rsidRPr="00162A53">
              <w:rPr>
                <w:rFonts w:asciiTheme="minorHAnsi" w:hAnsiTheme="minorHAnsi" w:cstheme="minorHAnsi"/>
                <w:b/>
                <w:color w:val="000000"/>
                <w:sz w:val="22"/>
                <w:vertAlign w:val="superscript"/>
              </w:rPr>
              <w:t>-1</w:t>
            </w:r>
          </w:p>
        </w:tc>
      </w:tr>
      <w:tr w:rsidR="002030AF" w:rsidRPr="00162A53" w14:paraId="71E62FA0" w14:textId="77777777" w:rsidTr="004D6D44">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3C624E85" w14:textId="77777777" w:rsidR="002030AF" w:rsidRPr="00162A53" w:rsidRDefault="002030AF" w:rsidP="004D6D44">
            <w:pPr>
              <w:jc w:val="center"/>
              <w:rPr>
                <w:rFonts w:asciiTheme="minorHAnsi" w:hAnsiTheme="minorHAnsi" w:cstheme="minorHAnsi"/>
                <w:b/>
                <w:bCs/>
                <w:sz w:val="22"/>
              </w:rPr>
            </w:pPr>
            <w:r w:rsidRPr="00162A53">
              <w:rPr>
                <w:rFonts w:asciiTheme="minorHAnsi" w:hAnsiTheme="minorHAnsi" w:cstheme="minorHAnsi"/>
                <w:b/>
                <w:bCs/>
                <w:sz w:val="22"/>
              </w:rPr>
              <w:t>T3</w:t>
            </w:r>
          </w:p>
        </w:tc>
        <w:tc>
          <w:tcPr>
            <w:tcW w:w="3237" w:type="dxa"/>
            <w:tcBorders>
              <w:top w:val="nil"/>
              <w:left w:val="single" w:sz="4" w:space="0" w:color="auto"/>
              <w:bottom w:val="single" w:sz="4" w:space="0" w:color="auto"/>
              <w:right w:val="single" w:sz="4" w:space="0" w:color="auto"/>
            </w:tcBorders>
            <w:vAlign w:val="center"/>
          </w:tcPr>
          <w:p w14:paraId="226B2833" w14:textId="11ADF4D7" w:rsidR="002030AF" w:rsidRPr="003F2817" w:rsidRDefault="002030AF" w:rsidP="004D6D44">
            <w:pPr>
              <w:rPr>
                <w:b/>
                <w:sz w:val="22"/>
                <w:szCs w:val="22"/>
              </w:rPr>
            </w:pPr>
            <w:proofErr w:type="spellStart"/>
            <w:r>
              <w:rPr>
                <w:rFonts w:ascii="Calibri" w:hAnsi="Calibri" w:cs="Calibri"/>
                <w:b/>
                <w:color w:val="000000"/>
                <w:sz w:val="22"/>
                <w:szCs w:val="22"/>
              </w:rPr>
              <w:t>Nitroplus</w:t>
            </w:r>
            <w:proofErr w:type="spellEnd"/>
            <w:r>
              <w:rPr>
                <w:rFonts w:ascii="Calibri" w:hAnsi="Calibri" w:cs="Calibri"/>
                <w:b/>
                <w:color w:val="000000"/>
                <w:sz w:val="22"/>
                <w:szCs w:val="22"/>
              </w:rPr>
              <w:t xml:space="preserve"> 18</w:t>
            </w:r>
          </w:p>
        </w:tc>
        <w:tc>
          <w:tcPr>
            <w:tcW w:w="2691" w:type="dxa"/>
            <w:tcBorders>
              <w:top w:val="nil"/>
              <w:left w:val="single" w:sz="4" w:space="0" w:color="auto"/>
              <w:bottom w:val="single" w:sz="4" w:space="0" w:color="auto"/>
              <w:right w:val="single" w:sz="4" w:space="0" w:color="auto"/>
            </w:tcBorders>
            <w:vAlign w:val="center"/>
          </w:tcPr>
          <w:p w14:paraId="03F1E4E1" w14:textId="51F1056C" w:rsidR="002030AF" w:rsidRPr="00162A53" w:rsidRDefault="002030AF" w:rsidP="004D6D44">
            <w:pPr>
              <w:jc w:val="center"/>
              <w:rPr>
                <w:rFonts w:asciiTheme="minorHAnsi" w:hAnsiTheme="minorHAnsi" w:cstheme="minorHAnsi"/>
                <w:sz w:val="22"/>
              </w:rPr>
            </w:pPr>
            <w:r>
              <w:rPr>
                <w:rFonts w:asciiTheme="minorHAnsi" w:hAnsiTheme="minorHAnsi" w:cstheme="minorHAnsi"/>
                <w:b/>
                <w:color w:val="000000"/>
                <w:sz w:val="22"/>
              </w:rPr>
              <w:t>10000</w:t>
            </w:r>
            <w:r w:rsidRPr="00162A53">
              <w:rPr>
                <w:rFonts w:asciiTheme="minorHAnsi" w:hAnsiTheme="minorHAnsi" w:cstheme="minorHAnsi"/>
                <w:b/>
                <w:color w:val="000000"/>
                <w:sz w:val="22"/>
              </w:rPr>
              <w:t xml:space="preserve"> </w:t>
            </w:r>
            <w:r>
              <w:rPr>
                <w:rFonts w:asciiTheme="minorHAnsi" w:hAnsiTheme="minorHAnsi" w:cstheme="minorHAnsi"/>
                <w:b/>
                <w:color w:val="000000"/>
                <w:sz w:val="22"/>
              </w:rPr>
              <w:t>ml</w:t>
            </w:r>
            <w:r w:rsidRPr="00162A53">
              <w:rPr>
                <w:rFonts w:asciiTheme="minorHAnsi" w:hAnsiTheme="minorHAnsi" w:cstheme="minorHAnsi"/>
                <w:b/>
                <w:color w:val="000000"/>
                <w:sz w:val="22"/>
              </w:rPr>
              <w:t xml:space="preserve"> ha</w:t>
            </w:r>
            <w:r w:rsidRPr="00162A53">
              <w:rPr>
                <w:rFonts w:asciiTheme="minorHAnsi" w:hAnsiTheme="minorHAnsi" w:cstheme="minorHAnsi"/>
                <w:b/>
                <w:color w:val="000000"/>
                <w:sz w:val="22"/>
                <w:vertAlign w:val="superscript"/>
              </w:rPr>
              <w:t>-1</w:t>
            </w:r>
          </w:p>
        </w:tc>
      </w:tr>
      <w:tr w:rsidR="002030AF" w:rsidRPr="00162A53" w14:paraId="64FAE2A1" w14:textId="77777777" w:rsidTr="004D6D44">
        <w:trPr>
          <w:trHeight w:val="342"/>
          <w:jc w:val="center"/>
        </w:trPr>
        <w:tc>
          <w:tcPr>
            <w:tcW w:w="1017" w:type="dxa"/>
            <w:tcBorders>
              <w:top w:val="nil"/>
              <w:left w:val="single" w:sz="4" w:space="0" w:color="auto"/>
              <w:bottom w:val="single" w:sz="4" w:space="0" w:color="auto"/>
              <w:right w:val="single" w:sz="4" w:space="0" w:color="auto"/>
            </w:tcBorders>
            <w:shd w:val="clear" w:color="auto" w:fill="FFFF99"/>
            <w:vAlign w:val="center"/>
          </w:tcPr>
          <w:p w14:paraId="26BE0D8E" w14:textId="77777777" w:rsidR="002030AF" w:rsidRPr="00162A53" w:rsidRDefault="002030AF" w:rsidP="004D6D44">
            <w:pPr>
              <w:jc w:val="center"/>
              <w:rPr>
                <w:rFonts w:asciiTheme="minorHAnsi" w:hAnsiTheme="minorHAnsi" w:cstheme="minorHAnsi"/>
                <w:b/>
                <w:bCs/>
                <w:sz w:val="22"/>
              </w:rPr>
            </w:pPr>
            <w:r w:rsidRPr="00162A53">
              <w:rPr>
                <w:rFonts w:asciiTheme="minorHAnsi" w:hAnsiTheme="minorHAnsi" w:cstheme="minorHAnsi"/>
                <w:b/>
                <w:bCs/>
                <w:sz w:val="22"/>
              </w:rPr>
              <w:t>T4</w:t>
            </w:r>
          </w:p>
        </w:tc>
        <w:tc>
          <w:tcPr>
            <w:tcW w:w="3237" w:type="dxa"/>
            <w:tcBorders>
              <w:top w:val="nil"/>
              <w:left w:val="single" w:sz="4" w:space="0" w:color="auto"/>
              <w:bottom w:val="single" w:sz="4" w:space="0" w:color="auto"/>
              <w:right w:val="single" w:sz="4" w:space="0" w:color="auto"/>
            </w:tcBorders>
            <w:vAlign w:val="center"/>
          </w:tcPr>
          <w:p w14:paraId="641AC0F3" w14:textId="4A8BA3C2" w:rsidR="002030AF" w:rsidRPr="003F2817" w:rsidRDefault="002030AF" w:rsidP="004D6D44">
            <w:pPr>
              <w:rPr>
                <w:b/>
                <w:sz w:val="22"/>
                <w:szCs w:val="22"/>
              </w:rPr>
            </w:pPr>
            <w:proofErr w:type="spellStart"/>
            <w:r w:rsidRPr="003F2817">
              <w:rPr>
                <w:rFonts w:ascii="Calibri" w:hAnsi="Calibri" w:cs="Calibri"/>
                <w:b/>
                <w:color w:val="000000"/>
                <w:sz w:val="22"/>
                <w:szCs w:val="22"/>
              </w:rPr>
              <w:t>Moddus</w:t>
            </w:r>
            <w:proofErr w:type="spellEnd"/>
            <w:r w:rsidRPr="003F2817">
              <w:rPr>
                <w:rFonts w:ascii="Calibri" w:hAnsi="Calibri" w:cs="Calibri"/>
                <w:b/>
                <w:color w:val="000000"/>
                <w:sz w:val="22"/>
                <w:szCs w:val="22"/>
              </w:rPr>
              <w:t xml:space="preserve"> </w:t>
            </w:r>
            <w:r>
              <w:rPr>
                <w:rFonts w:ascii="Calibri" w:hAnsi="Calibri" w:cs="Calibri"/>
                <w:b/>
                <w:color w:val="000000"/>
                <w:sz w:val="22"/>
                <w:szCs w:val="22"/>
              </w:rPr>
              <w:t>750</w:t>
            </w:r>
          </w:p>
        </w:tc>
        <w:tc>
          <w:tcPr>
            <w:tcW w:w="2691" w:type="dxa"/>
            <w:tcBorders>
              <w:top w:val="nil"/>
              <w:left w:val="single" w:sz="4" w:space="0" w:color="auto"/>
              <w:bottom w:val="single" w:sz="4" w:space="0" w:color="auto"/>
              <w:right w:val="single" w:sz="4" w:space="0" w:color="auto"/>
            </w:tcBorders>
            <w:vAlign w:val="center"/>
          </w:tcPr>
          <w:p w14:paraId="7169053D" w14:textId="122D46E7" w:rsidR="002030AF" w:rsidRPr="00162A53" w:rsidRDefault="002030AF" w:rsidP="004D6D44">
            <w:pPr>
              <w:jc w:val="center"/>
              <w:rPr>
                <w:rFonts w:asciiTheme="minorHAnsi" w:hAnsiTheme="minorHAnsi" w:cstheme="minorHAnsi"/>
                <w:sz w:val="22"/>
              </w:rPr>
            </w:pPr>
            <w:r>
              <w:rPr>
                <w:rFonts w:asciiTheme="minorHAnsi" w:hAnsiTheme="minorHAnsi" w:cstheme="minorHAnsi"/>
                <w:b/>
                <w:color w:val="000000"/>
                <w:sz w:val="22"/>
              </w:rPr>
              <w:t>750</w:t>
            </w:r>
            <w:r w:rsidRPr="00162A53">
              <w:rPr>
                <w:rFonts w:asciiTheme="minorHAnsi" w:hAnsiTheme="minorHAnsi" w:cstheme="minorHAnsi"/>
                <w:b/>
                <w:color w:val="000000"/>
                <w:sz w:val="22"/>
              </w:rPr>
              <w:t xml:space="preserve"> </w:t>
            </w:r>
            <w:r>
              <w:rPr>
                <w:rFonts w:asciiTheme="minorHAnsi" w:hAnsiTheme="minorHAnsi" w:cstheme="minorHAnsi"/>
                <w:b/>
                <w:color w:val="000000"/>
                <w:sz w:val="22"/>
              </w:rPr>
              <w:t>ml</w:t>
            </w:r>
            <w:r w:rsidRPr="00162A53">
              <w:rPr>
                <w:rFonts w:asciiTheme="minorHAnsi" w:hAnsiTheme="minorHAnsi" w:cstheme="minorHAnsi"/>
                <w:b/>
                <w:color w:val="000000"/>
                <w:sz w:val="22"/>
              </w:rPr>
              <w:t xml:space="preserve"> ha</w:t>
            </w:r>
            <w:r w:rsidRPr="00162A53">
              <w:rPr>
                <w:rFonts w:asciiTheme="minorHAnsi" w:hAnsiTheme="minorHAnsi" w:cstheme="minorHAnsi"/>
                <w:b/>
                <w:color w:val="000000"/>
                <w:sz w:val="22"/>
                <w:vertAlign w:val="superscript"/>
              </w:rPr>
              <w:t>-1</w:t>
            </w:r>
          </w:p>
        </w:tc>
      </w:tr>
    </w:tbl>
    <w:p w14:paraId="626BABAB" w14:textId="77777777" w:rsidR="002030AF" w:rsidRDefault="002030AF" w:rsidP="00A82AD4">
      <w:pPr>
        <w:pStyle w:val="Textbodyindent"/>
        <w:spacing w:after="0"/>
        <w:ind w:left="0" w:firstLine="708"/>
        <w:jc w:val="both"/>
        <w:rPr>
          <w:b/>
          <w:sz w:val="22"/>
          <w:szCs w:val="24"/>
        </w:rPr>
      </w:pPr>
    </w:p>
    <w:p w14:paraId="30BBC453" w14:textId="247132B1" w:rsidR="001E3395" w:rsidRDefault="001E3395" w:rsidP="001E3395">
      <w:pPr>
        <w:autoSpaceDE w:val="0"/>
        <w:autoSpaceDN w:val="0"/>
        <w:adjustRightInd w:val="0"/>
        <w:rPr>
          <w:i/>
          <w:sz w:val="22"/>
        </w:rPr>
      </w:pPr>
      <w:r w:rsidRPr="00131EFD">
        <w:rPr>
          <w:b/>
          <w:sz w:val="22"/>
        </w:rPr>
        <w:t xml:space="preserve">Tabla </w:t>
      </w:r>
      <w:r w:rsidR="003F2817">
        <w:rPr>
          <w:b/>
          <w:sz w:val="22"/>
        </w:rPr>
        <w:t>2</w:t>
      </w:r>
      <w:r w:rsidRPr="00131EFD">
        <w:rPr>
          <w:b/>
          <w:sz w:val="22"/>
        </w:rPr>
        <w:t>:</w:t>
      </w:r>
      <w:r w:rsidRPr="00131EFD">
        <w:rPr>
          <w:sz w:val="22"/>
        </w:rPr>
        <w:t xml:space="preserve"> </w:t>
      </w:r>
      <w:r w:rsidRPr="00131EFD">
        <w:rPr>
          <w:i/>
          <w:sz w:val="22"/>
        </w:rPr>
        <w:t>Datos de suelo al momento de la siembra</w:t>
      </w:r>
    </w:p>
    <w:tbl>
      <w:tblPr>
        <w:tblW w:w="1031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356"/>
        <w:gridCol w:w="850"/>
        <w:gridCol w:w="850"/>
        <w:gridCol w:w="850"/>
        <w:gridCol w:w="850"/>
        <w:gridCol w:w="964"/>
        <w:gridCol w:w="964"/>
        <w:gridCol w:w="907"/>
        <w:gridCol w:w="907"/>
        <w:gridCol w:w="907"/>
        <w:gridCol w:w="907"/>
      </w:tblGrid>
      <w:tr w:rsidR="00C61146" w:rsidRPr="00FE15DA" w14:paraId="5E221303" w14:textId="77777777" w:rsidTr="00E11532">
        <w:trPr>
          <w:trHeight w:val="315"/>
          <w:jc w:val="center"/>
        </w:trPr>
        <w:tc>
          <w:tcPr>
            <w:tcW w:w="1356" w:type="dxa"/>
            <w:shd w:val="clear" w:color="auto" w:fill="006600"/>
            <w:noWrap/>
            <w:vAlign w:val="center"/>
          </w:tcPr>
          <w:p w14:paraId="39BBB57B" w14:textId="77777777" w:rsidR="00C61146" w:rsidRDefault="00C61146" w:rsidP="00E11532">
            <w:pPr>
              <w:jc w:val="center"/>
              <w:rPr>
                <w:b/>
                <w:bCs/>
                <w:sz w:val="20"/>
                <w:szCs w:val="20"/>
              </w:rPr>
            </w:pPr>
            <w:proofErr w:type="spellStart"/>
            <w:r w:rsidRPr="00FE15DA">
              <w:rPr>
                <w:b/>
                <w:bCs/>
                <w:sz w:val="20"/>
                <w:szCs w:val="20"/>
              </w:rPr>
              <w:t>Profun</w:t>
            </w:r>
            <w:proofErr w:type="spellEnd"/>
          </w:p>
          <w:p w14:paraId="712E0B78" w14:textId="77777777" w:rsidR="00C61146" w:rsidRPr="00FE15DA" w:rsidRDefault="00C61146" w:rsidP="00E11532">
            <w:pPr>
              <w:jc w:val="center"/>
              <w:rPr>
                <w:b/>
                <w:bCs/>
                <w:sz w:val="20"/>
                <w:szCs w:val="20"/>
              </w:rPr>
            </w:pPr>
            <w:proofErr w:type="spellStart"/>
            <w:r w:rsidRPr="00FE15DA">
              <w:rPr>
                <w:b/>
                <w:bCs/>
                <w:sz w:val="20"/>
                <w:szCs w:val="20"/>
              </w:rPr>
              <w:t>didad</w:t>
            </w:r>
            <w:proofErr w:type="spellEnd"/>
          </w:p>
        </w:tc>
        <w:tc>
          <w:tcPr>
            <w:tcW w:w="850" w:type="dxa"/>
            <w:shd w:val="clear" w:color="auto" w:fill="006600"/>
            <w:noWrap/>
            <w:vAlign w:val="center"/>
          </w:tcPr>
          <w:p w14:paraId="0E7AE7FE" w14:textId="77777777" w:rsidR="00C61146" w:rsidRPr="00FE15DA" w:rsidRDefault="00C61146" w:rsidP="00E11532">
            <w:pPr>
              <w:jc w:val="center"/>
              <w:rPr>
                <w:b/>
                <w:bCs/>
                <w:sz w:val="20"/>
                <w:szCs w:val="20"/>
              </w:rPr>
            </w:pPr>
            <w:r w:rsidRPr="00FE15DA">
              <w:rPr>
                <w:b/>
                <w:bCs/>
                <w:sz w:val="20"/>
                <w:szCs w:val="20"/>
              </w:rPr>
              <w:t>pH</w:t>
            </w:r>
          </w:p>
        </w:tc>
        <w:tc>
          <w:tcPr>
            <w:tcW w:w="850" w:type="dxa"/>
            <w:shd w:val="clear" w:color="auto" w:fill="006600"/>
            <w:vAlign w:val="center"/>
          </w:tcPr>
          <w:p w14:paraId="1C22B63F" w14:textId="77777777" w:rsidR="00C61146" w:rsidRPr="00FE15DA" w:rsidRDefault="00C61146" w:rsidP="00E11532">
            <w:pPr>
              <w:jc w:val="center"/>
              <w:rPr>
                <w:b/>
                <w:bCs/>
                <w:sz w:val="20"/>
                <w:szCs w:val="20"/>
              </w:rPr>
            </w:pPr>
            <w:r>
              <w:rPr>
                <w:b/>
                <w:bCs/>
                <w:sz w:val="20"/>
                <w:szCs w:val="20"/>
              </w:rPr>
              <w:t>CE</w:t>
            </w:r>
          </w:p>
        </w:tc>
        <w:tc>
          <w:tcPr>
            <w:tcW w:w="850" w:type="dxa"/>
            <w:shd w:val="clear" w:color="auto" w:fill="006600"/>
            <w:noWrap/>
            <w:vAlign w:val="center"/>
          </w:tcPr>
          <w:p w14:paraId="7AB6407C" w14:textId="77777777" w:rsidR="00C61146" w:rsidRPr="00FE15DA" w:rsidRDefault="00C61146" w:rsidP="00E11532">
            <w:pPr>
              <w:jc w:val="center"/>
              <w:rPr>
                <w:b/>
                <w:bCs/>
                <w:sz w:val="20"/>
                <w:szCs w:val="20"/>
              </w:rPr>
            </w:pPr>
            <w:r>
              <w:rPr>
                <w:b/>
                <w:bCs/>
                <w:sz w:val="20"/>
                <w:szCs w:val="20"/>
              </w:rPr>
              <w:t>MO</w:t>
            </w:r>
          </w:p>
        </w:tc>
        <w:tc>
          <w:tcPr>
            <w:tcW w:w="850" w:type="dxa"/>
            <w:shd w:val="clear" w:color="auto" w:fill="006600"/>
            <w:noWrap/>
            <w:vAlign w:val="center"/>
          </w:tcPr>
          <w:p w14:paraId="3CD4DEB1" w14:textId="77777777" w:rsidR="00C61146" w:rsidRPr="00FE15DA" w:rsidRDefault="00C61146" w:rsidP="00E11532">
            <w:pPr>
              <w:jc w:val="center"/>
              <w:rPr>
                <w:b/>
                <w:bCs/>
                <w:sz w:val="20"/>
                <w:szCs w:val="20"/>
              </w:rPr>
            </w:pPr>
            <w:r w:rsidRPr="00FE15DA">
              <w:rPr>
                <w:b/>
                <w:bCs/>
                <w:sz w:val="20"/>
                <w:szCs w:val="20"/>
              </w:rPr>
              <w:t>P-disp.</w:t>
            </w:r>
          </w:p>
        </w:tc>
        <w:tc>
          <w:tcPr>
            <w:tcW w:w="964" w:type="dxa"/>
            <w:shd w:val="clear" w:color="auto" w:fill="006600"/>
            <w:noWrap/>
            <w:vAlign w:val="center"/>
          </w:tcPr>
          <w:p w14:paraId="4D6FF9B4" w14:textId="77777777" w:rsidR="00C61146" w:rsidRDefault="00C61146" w:rsidP="00E11532">
            <w:pPr>
              <w:jc w:val="center"/>
              <w:rPr>
                <w:b/>
                <w:bCs/>
                <w:sz w:val="20"/>
                <w:szCs w:val="20"/>
              </w:rPr>
            </w:pPr>
            <w:r>
              <w:rPr>
                <w:b/>
                <w:bCs/>
                <w:sz w:val="20"/>
                <w:szCs w:val="20"/>
              </w:rPr>
              <w:t>N-Nitratos</w:t>
            </w:r>
          </w:p>
          <w:p w14:paraId="5BCB3A37" w14:textId="77777777" w:rsidR="00C61146" w:rsidRPr="00FE15DA" w:rsidRDefault="00C61146" w:rsidP="00E11532">
            <w:pPr>
              <w:jc w:val="center"/>
              <w:rPr>
                <w:b/>
                <w:bCs/>
                <w:sz w:val="20"/>
                <w:szCs w:val="20"/>
              </w:rPr>
            </w:pPr>
            <w:r>
              <w:rPr>
                <w:b/>
                <w:bCs/>
                <w:sz w:val="20"/>
                <w:szCs w:val="20"/>
              </w:rPr>
              <w:t>0-60 cm</w:t>
            </w:r>
          </w:p>
        </w:tc>
        <w:tc>
          <w:tcPr>
            <w:tcW w:w="964" w:type="dxa"/>
            <w:shd w:val="clear" w:color="auto" w:fill="006600"/>
            <w:noWrap/>
            <w:vAlign w:val="center"/>
          </w:tcPr>
          <w:p w14:paraId="1E85494B" w14:textId="77777777" w:rsidR="00C61146" w:rsidRPr="00FE15DA" w:rsidRDefault="00C61146" w:rsidP="00E11532">
            <w:pPr>
              <w:jc w:val="center"/>
              <w:rPr>
                <w:b/>
                <w:bCs/>
                <w:sz w:val="20"/>
                <w:szCs w:val="20"/>
              </w:rPr>
            </w:pPr>
            <w:r>
              <w:rPr>
                <w:b/>
                <w:bCs/>
                <w:sz w:val="20"/>
                <w:szCs w:val="20"/>
              </w:rPr>
              <w:t>S-Sulfatos</w:t>
            </w:r>
          </w:p>
        </w:tc>
        <w:tc>
          <w:tcPr>
            <w:tcW w:w="907" w:type="dxa"/>
            <w:shd w:val="clear" w:color="auto" w:fill="006600"/>
            <w:vAlign w:val="center"/>
          </w:tcPr>
          <w:p w14:paraId="7A5978A4" w14:textId="77777777" w:rsidR="00C61146" w:rsidRPr="00FE15DA" w:rsidRDefault="00C61146" w:rsidP="00E11532">
            <w:pPr>
              <w:jc w:val="center"/>
              <w:rPr>
                <w:b/>
                <w:bCs/>
                <w:sz w:val="20"/>
                <w:szCs w:val="20"/>
              </w:rPr>
            </w:pPr>
            <w:r>
              <w:rPr>
                <w:b/>
                <w:bCs/>
                <w:sz w:val="20"/>
                <w:szCs w:val="20"/>
              </w:rPr>
              <w:t>Ca</w:t>
            </w:r>
          </w:p>
        </w:tc>
        <w:tc>
          <w:tcPr>
            <w:tcW w:w="907" w:type="dxa"/>
            <w:shd w:val="clear" w:color="auto" w:fill="006600"/>
            <w:vAlign w:val="center"/>
          </w:tcPr>
          <w:p w14:paraId="557626D6" w14:textId="77777777" w:rsidR="00C61146" w:rsidRPr="00FE15DA" w:rsidRDefault="00C61146" w:rsidP="00E11532">
            <w:pPr>
              <w:jc w:val="center"/>
              <w:rPr>
                <w:b/>
                <w:bCs/>
                <w:sz w:val="20"/>
                <w:szCs w:val="20"/>
              </w:rPr>
            </w:pPr>
            <w:r>
              <w:rPr>
                <w:b/>
                <w:bCs/>
                <w:sz w:val="20"/>
                <w:szCs w:val="20"/>
              </w:rPr>
              <w:t>Mg</w:t>
            </w:r>
          </w:p>
        </w:tc>
        <w:tc>
          <w:tcPr>
            <w:tcW w:w="907" w:type="dxa"/>
            <w:shd w:val="clear" w:color="auto" w:fill="006600"/>
            <w:vAlign w:val="center"/>
          </w:tcPr>
          <w:p w14:paraId="30BCB1F1" w14:textId="77777777" w:rsidR="00C61146" w:rsidRPr="00FE15DA" w:rsidRDefault="00C61146" w:rsidP="00E11532">
            <w:pPr>
              <w:jc w:val="center"/>
              <w:rPr>
                <w:b/>
                <w:bCs/>
                <w:sz w:val="20"/>
                <w:szCs w:val="20"/>
              </w:rPr>
            </w:pPr>
            <w:r>
              <w:rPr>
                <w:b/>
                <w:bCs/>
                <w:sz w:val="20"/>
                <w:szCs w:val="20"/>
              </w:rPr>
              <w:t>K</w:t>
            </w:r>
          </w:p>
        </w:tc>
        <w:tc>
          <w:tcPr>
            <w:tcW w:w="907" w:type="dxa"/>
            <w:shd w:val="clear" w:color="auto" w:fill="006600"/>
            <w:vAlign w:val="center"/>
          </w:tcPr>
          <w:p w14:paraId="520327FE" w14:textId="77777777" w:rsidR="00C61146" w:rsidRPr="00FE15DA" w:rsidRDefault="00C61146" w:rsidP="00E11532">
            <w:pPr>
              <w:jc w:val="center"/>
              <w:rPr>
                <w:b/>
                <w:bCs/>
                <w:sz w:val="20"/>
                <w:szCs w:val="20"/>
              </w:rPr>
            </w:pPr>
            <w:r>
              <w:rPr>
                <w:b/>
                <w:bCs/>
                <w:sz w:val="20"/>
                <w:szCs w:val="20"/>
              </w:rPr>
              <w:t>Zn-EDTA</w:t>
            </w:r>
          </w:p>
        </w:tc>
      </w:tr>
      <w:tr w:rsidR="00C61146" w:rsidRPr="00FE15DA" w14:paraId="3F90E7A6" w14:textId="77777777" w:rsidTr="00E11532">
        <w:trPr>
          <w:trHeight w:val="315"/>
          <w:jc w:val="center"/>
        </w:trPr>
        <w:tc>
          <w:tcPr>
            <w:tcW w:w="1356" w:type="dxa"/>
            <w:shd w:val="clear" w:color="auto" w:fill="99FF99"/>
            <w:noWrap/>
            <w:vAlign w:val="center"/>
          </w:tcPr>
          <w:p w14:paraId="5C404ED4" w14:textId="77777777" w:rsidR="00C61146" w:rsidRPr="006A39A4" w:rsidRDefault="00C61146" w:rsidP="00E11532">
            <w:pPr>
              <w:jc w:val="center"/>
              <w:rPr>
                <w:b/>
                <w:bCs/>
                <w:sz w:val="22"/>
                <w:szCs w:val="20"/>
              </w:rPr>
            </w:pPr>
            <w:r w:rsidRPr="006A39A4">
              <w:rPr>
                <w:b/>
                <w:bCs/>
                <w:sz w:val="22"/>
                <w:szCs w:val="20"/>
              </w:rPr>
              <w:t>cm</w:t>
            </w:r>
          </w:p>
        </w:tc>
        <w:tc>
          <w:tcPr>
            <w:tcW w:w="850" w:type="dxa"/>
            <w:shd w:val="clear" w:color="auto" w:fill="99FF99"/>
            <w:noWrap/>
            <w:vAlign w:val="center"/>
          </w:tcPr>
          <w:p w14:paraId="2A1CF4B5" w14:textId="77777777" w:rsidR="00C61146" w:rsidRPr="006A39A4" w:rsidRDefault="00C61146" w:rsidP="00E11532">
            <w:pPr>
              <w:jc w:val="center"/>
              <w:rPr>
                <w:b/>
                <w:bCs/>
                <w:sz w:val="22"/>
                <w:szCs w:val="20"/>
              </w:rPr>
            </w:pPr>
            <w:r w:rsidRPr="006A39A4">
              <w:rPr>
                <w:b/>
                <w:bCs/>
                <w:sz w:val="22"/>
                <w:szCs w:val="20"/>
              </w:rPr>
              <w:t>agua 1:2,5</w:t>
            </w:r>
          </w:p>
        </w:tc>
        <w:tc>
          <w:tcPr>
            <w:tcW w:w="850" w:type="dxa"/>
            <w:shd w:val="clear" w:color="auto" w:fill="99FF99"/>
          </w:tcPr>
          <w:p w14:paraId="33E4877D" w14:textId="77777777" w:rsidR="00C61146" w:rsidRPr="006A39A4" w:rsidRDefault="00C61146" w:rsidP="00E11532">
            <w:pPr>
              <w:jc w:val="center"/>
              <w:rPr>
                <w:b/>
                <w:bCs/>
                <w:sz w:val="22"/>
                <w:szCs w:val="20"/>
              </w:rPr>
            </w:pPr>
            <w:proofErr w:type="spellStart"/>
            <w:r>
              <w:rPr>
                <w:b/>
                <w:bCs/>
                <w:sz w:val="22"/>
                <w:szCs w:val="20"/>
              </w:rPr>
              <w:t>dS</w:t>
            </w:r>
            <w:proofErr w:type="spellEnd"/>
            <w:r>
              <w:rPr>
                <w:b/>
                <w:bCs/>
                <w:sz w:val="22"/>
                <w:szCs w:val="20"/>
              </w:rPr>
              <w:t>/m</w:t>
            </w:r>
            <w:r w:rsidRPr="001B1E13">
              <w:rPr>
                <w:b/>
                <w:bCs/>
                <w:sz w:val="22"/>
                <w:szCs w:val="20"/>
                <w:vertAlign w:val="superscript"/>
              </w:rPr>
              <w:t>-1</w:t>
            </w:r>
          </w:p>
        </w:tc>
        <w:tc>
          <w:tcPr>
            <w:tcW w:w="850" w:type="dxa"/>
            <w:shd w:val="clear" w:color="auto" w:fill="99FF99"/>
            <w:noWrap/>
            <w:vAlign w:val="center"/>
          </w:tcPr>
          <w:p w14:paraId="612EA80A" w14:textId="77777777" w:rsidR="00C61146" w:rsidRPr="006A39A4" w:rsidRDefault="00C61146" w:rsidP="00E11532">
            <w:pPr>
              <w:jc w:val="center"/>
              <w:rPr>
                <w:b/>
                <w:bCs/>
                <w:sz w:val="22"/>
                <w:szCs w:val="20"/>
              </w:rPr>
            </w:pPr>
            <w:r w:rsidRPr="006A39A4">
              <w:rPr>
                <w:b/>
                <w:bCs/>
                <w:sz w:val="22"/>
                <w:szCs w:val="20"/>
              </w:rPr>
              <w:t>%</w:t>
            </w:r>
          </w:p>
        </w:tc>
        <w:tc>
          <w:tcPr>
            <w:tcW w:w="850" w:type="dxa"/>
            <w:shd w:val="clear" w:color="auto" w:fill="99FF99"/>
            <w:noWrap/>
            <w:vAlign w:val="center"/>
          </w:tcPr>
          <w:p w14:paraId="55F17B79" w14:textId="77777777" w:rsidR="00C61146" w:rsidRPr="006A39A4" w:rsidRDefault="00C61146" w:rsidP="00E11532">
            <w:pPr>
              <w:jc w:val="center"/>
              <w:rPr>
                <w:b/>
                <w:bCs/>
                <w:sz w:val="22"/>
                <w:szCs w:val="20"/>
              </w:rPr>
            </w:pPr>
            <w:r w:rsidRPr="006A39A4">
              <w:rPr>
                <w:b/>
                <w:bCs/>
                <w:sz w:val="22"/>
                <w:szCs w:val="20"/>
              </w:rPr>
              <w:t>ppm</w:t>
            </w:r>
          </w:p>
        </w:tc>
        <w:tc>
          <w:tcPr>
            <w:tcW w:w="964" w:type="dxa"/>
            <w:shd w:val="clear" w:color="auto" w:fill="99FF99"/>
            <w:noWrap/>
            <w:vAlign w:val="center"/>
          </w:tcPr>
          <w:p w14:paraId="2C1AA3C1" w14:textId="77777777" w:rsidR="00C61146" w:rsidRPr="006A39A4" w:rsidRDefault="00C61146" w:rsidP="00E11532">
            <w:pPr>
              <w:jc w:val="center"/>
              <w:rPr>
                <w:b/>
                <w:bCs/>
                <w:sz w:val="22"/>
                <w:szCs w:val="20"/>
              </w:rPr>
            </w:pPr>
            <w:r w:rsidRPr="006A39A4">
              <w:rPr>
                <w:b/>
                <w:bCs/>
                <w:sz w:val="22"/>
                <w:szCs w:val="20"/>
              </w:rPr>
              <w:t>kg ha</w:t>
            </w:r>
            <w:r w:rsidRPr="006A39A4">
              <w:rPr>
                <w:b/>
                <w:bCs/>
                <w:sz w:val="22"/>
                <w:szCs w:val="20"/>
                <w:vertAlign w:val="superscript"/>
              </w:rPr>
              <w:t>-1</w:t>
            </w:r>
          </w:p>
        </w:tc>
        <w:tc>
          <w:tcPr>
            <w:tcW w:w="964" w:type="dxa"/>
            <w:shd w:val="clear" w:color="auto" w:fill="99FF99"/>
            <w:noWrap/>
            <w:vAlign w:val="center"/>
          </w:tcPr>
          <w:p w14:paraId="1508F1F1" w14:textId="77777777" w:rsidR="00C61146" w:rsidRPr="006A39A4" w:rsidRDefault="00C61146" w:rsidP="00E11532">
            <w:pPr>
              <w:jc w:val="center"/>
              <w:rPr>
                <w:b/>
                <w:bCs/>
                <w:sz w:val="22"/>
                <w:szCs w:val="20"/>
              </w:rPr>
            </w:pPr>
            <w:r w:rsidRPr="006A39A4">
              <w:rPr>
                <w:b/>
                <w:bCs/>
                <w:sz w:val="22"/>
                <w:szCs w:val="20"/>
              </w:rPr>
              <w:t>kg ha</w:t>
            </w:r>
            <w:r w:rsidRPr="006A39A4">
              <w:rPr>
                <w:b/>
                <w:bCs/>
                <w:sz w:val="22"/>
                <w:szCs w:val="20"/>
                <w:vertAlign w:val="superscript"/>
              </w:rPr>
              <w:t>-1</w:t>
            </w:r>
          </w:p>
        </w:tc>
        <w:tc>
          <w:tcPr>
            <w:tcW w:w="907" w:type="dxa"/>
            <w:shd w:val="clear" w:color="auto" w:fill="99FF99"/>
            <w:vAlign w:val="center"/>
          </w:tcPr>
          <w:p w14:paraId="13366154" w14:textId="77777777" w:rsidR="00C61146" w:rsidRPr="006A39A4" w:rsidRDefault="00C61146" w:rsidP="00E11532">
            <w:pPr>
              <w:jc w:val="center"/>
              <w:rPr>
                <w:b/>
                <w:bCs/>
                <w:sz w:val="22"/>
                <w:szCs w:val="20"/>
              </w:rPr>
            </w:pPr>
            <w:r>
              <w:rPr>
                <w:b/>
                <w:bCs/>
                <w:sz w:val="22"/>
                <w:szCs w:val="20"/>
              </w:rPr>
              <w:t>p</w:t>
            </w:r>
            <w:r w:rsidRPr="006A39A4">
              <w:rPr>
                <w:b/>
                <w:bCs/>
                <w:sz w:val="22"/>
                <w:szCs w:val="20"/>
              </w:rPr>
              <w:t>pm</w:t>
            </w:r>
          </w:p>
        </w:tc>
        <w:tc>
          <w:tcPr>
            <w:tcW w:w="907" w:type="dxa"/>
            <w:shd w:val="clear" w:color="auto" w:fill="99FF99"/>
            <w:vAlign w:val="center"/>
          </w:tcPr>
          <w:p w14:paraId="28407E87" w14:textId="77777777" w:rsidR="00C61146" w:rsidRPr="006A39A4" w:rsidRDefault="00C61146" w:rsidP="00E11532">
            <w:pPr>
              <w:jc w:val="center"/>
              <w:rPr>
                <w:b/>
                <w:bCs/>
                <w:sz w:val="22"/>
                <w:szCs w:val="20"/>
              </w:rPr>
            </w:pPr>
            <w:r>
              <w:rPr>
                <w:b/>
                <w:bCs/>
                <w:sz w:val="22"/>
                <w:szCs w:val="20"/>
              </w:rPr>
              <w:t>p</w:t>
            </w:r>
            <w:r w:rsidRPr="006A39A4">
              <w:rPr>
                <w:b/>
                <w:bCs/>
                <w:sz w:val="22"/>
                <w:szCs w:val="20"/>
              </w:rPr>
              <w:t>pm</w:t>
            </w:r>
          </w:p>
        </w:tc>
        <w:tc>
          <w:tcPr>
            <w:tcW w:w="907" w:type="dxa"/>
            <w:shd w:val="clear" w:color="auto" w:fill="99FF99"/>
            <w:vAlign w:val="center"/>
          </w:tcPr>
          <w:p w14:paraId="4D42BE8F" w14:textId="77777777" w:rsidR="00C61146" w:rsidRPr="006A39A4" w:rsidRDefault="00C61146" w:rsidP="00E11532">
            <w:pPr>
              <w:jc w:val="center"/>
              <w:rPr>
                <w:b/>
                <w:bCs/>
                <w:sz w:val="22"/>
                <w:szCs w:val="20"/>
              </w:rPr>
            </w:pPr>
            <w:r>
              <w:rPr>
                <w:b/>
                <w:bCs/>
                <w:sz w:val="22"/>
                <w:szCs w:val="20"/>
              </w:rPr>
              <w:t>p</w:t>
            </w:r>
            <w:r w:rsidRPr="006A39A4">
              <w:rPr>
                <w:b/>
                <w:bCs/>
                <w:sz w:val="22"/>
                <w:szCs w:val="20"/>
              </w:rPr>
              <w:t>pm</w:t>
            </w:r>
          </w:p>
        </w:tc>
        <w:tc>
          <w:tcPr>
            <w:tcW w:w="907" w:type="dxa"/>
            <w:shd w:val="clear" w:color="auto" w:fill="99FF99"/>
            <w:vAlign w:val="center"/>
          </w:tcPr>
          <w:p w14:paraId="149552A9" w14:textId="77777777" w:rsidR="00C61146" w:rsidRPr="006A39A4" w:rsidRDefault="00C61146" w:rsidP="00E11532">
            <w:pPr>
              <w:jc w:val="center"/>
              <w:rPr>
                <w:b/>
                <w:bCs/>
                <w:sz w:val="22"/>
                <w:szCs w:val="20"/>
              </w:rPr>
            </w:pPr>
            <w:r>
              <w:rPr>
                <w:b/>
                <w:bCs/>
                <w:sz w:val="22"/>
                <w:szCs w:val="20"/>
              </w:rPr>
              <w:t>p</w:t>
            </w:r>
            <w:r w:rsidRPr="006A39A4">
              <w:rPr>
                <w:b/>
                <w:bCs/>
                <w:sz w:val="22"/>
                <w:szCs w:val="20"/>
              </w:rPr>
              <w:t>pm</w:t>
            </w:r>
          </w:p>
        </w:tc>
      </w:tr>
      <w:tr w:rsidR="00C61146" w:rsidRPr="00FE15DA" w14:paraId="0E93D4A7" w14:textId="77777777" w:rsidTr="00E11532">
        <w:trPr>
          <w:trHeight w:val="315"/>
          <w:jc w:val="center"/>
        </w:trPr>
        <w:tc>
          <w:tcPr>
            <w:tcW w:w="1356" w:type="dxa"/>
            <w:shd w:val="clear" w:color="auto" w:fill="auto"/>
            <w:noWrap/>
            <w:vAlign w:val="bottom"/>
          </w:tcPr>
          <w:p w14:paraId="3513A55F" w14:textId="77777777" w:rsidR="00C61146" w:rsidRPr="006A39A4" w:rsidRDefault="00C61146" w:rsidP="00E11532">
            <w:pPr>
              <w:jc w:val="center"/>
              <w:rPr>
                <w:rFonts w:asciiTheme="minorHAnsi" w:hAnsiTheme="minorHAnsi"/>
                <w:bCs/>
                <w:sz w:val="22"/>
                <w:szCs w:val="20"/>
              </w:rPr>
            </w:pPr>
            <w:r>
              <w:rPr>
                <w:rFonts w:asciiTheme="minorHAnsi" w:hAnsiTheme="minorHAnsi"/>
                <w:bCs/>
                <w:sz w:val="22"/>
                <w:szCs w:val="20"/>
              </w:rPr>
              <w:t>Pergamino</w:t>
            </w:r>
          </w:p>
        </w:tc>
        <w:tc>
          <w:tcPr>
            <w:tcW w:w="850" w:type="dxa"/>
            <w:shd w:val="clear" w:color="auto" w:fill="auto"/>
            <w:noWrap/>
            <w:vAlign w:val="center"/>
          </w:tcPr>
          <w:p w14:paraId="4DBBEDBA" w14:textId="77777777" w:rsidR="00C61146" w:rsidRPr="006A39A4" w:rsidRDefault="00C61146" w:rsidP="00E11532">
            <w:pPr>
              <w:jc w:val="center"/>
              <w:rPr>
                <w:rFonts w:asciiTheme="minorHAnsi" w:hAnsiTheme="minorHAnsi"/>
                <w:sz w:val="22"/>
                <w:szCs w:val="20"/>
              </w:rPr>
            </w:pPr>
          </w:p>
        </w:tc>
        <w:tc>
          <w:tcPr>
            <w:tcW w:w="850" w:type="dxa"/>
          </w:tcPr>
          <w:p w14:paraId="3D9BC599" w14:textId="77777777" w:rsidR="00C61146" w:rsidRPr="006A39A4" w:rsidRDefault="00C61146" w:rsidP="00E11532">
            <w:pPr>
              <w:jc w:val="center"/>
              <w:rPr>
                <w:rFonts w:asciiTheme="minorHAnsi" w:hAnsiTheme="minorHAnsi"/>
                <w:sz w:val="22"/>
                <w:szCs w:val="20"/>
              </w:rPr>
            </w:pPr>
          </w:p>
        </w:tc>
        <w:tc>
          <w:tcPr>
            <w:tcW w:w="850" w:type="dxa"/>
            <w:shd w:val="clear" w:color="auto" w:fill="auto"/>
            <w:noWrap/>
            <w:vAlign w:val="center"/>
          </w:tcPr>
          <w:p w14:paraId="1BF84DEF" w14:textId="77777777" w:rsidR="00C61146" w:rsidRPr="006A39A4" w:rsidRDefault="00C61146" w:rsidP="00E11532">
            <w:pPr>
              <w:jc w:val="center"/>
              <w:rPr>
                <w:rFonts w:asciiTheme="minorHAnsi" w:hAnsiTheme="minorHAnsi"/>
                <w:sz w:val="22"/>
                <w:szCs w:val="20"/>
              </w:rPr>
            </w:pPr>
          </w:p>
        </w:tc>
        <w:tc>
          <w:tcPr>
            <w:tcW w:w="850" w:type="dxa"/>
            <w:shd w:val="clear" w:color="auto" w:fill="auto"/>
            <w:noWrap/>
            <w:vAlign w:val="center"/>
          </w:tcPr>
          <w:p w14:paraId="1FD28B04" w14:textId="77777777" w:rsidR="00C61146" w:rsidRPr="006A39A4" w:rsidRDefault="00C61146" w:rsidP="00E11532">
            <w:pPr>
              <w:jc w:val="center"/>
              <w:rPr>
                <w:rFonts w:asciiTheme="minorHAnsi" w:hAnsiTheme="minorHAnsi"/>
                <w:sz w:val="22"/>
                <w:szCs w:val="20"/>
              </w:rPr>
            </w:pPr>
          </w:p>
        </w:tc>
        <w:tc>
          <w:tcPr>
            <w:tcW w:w="964" w:type="dxa"/>
            <w:shd w:val="clear" w:color="auto" w:fill="auto"/>
            <w:noWrap/>
            <w:vAlign w:val="center"/>
          </w:tcPr>
          <w:p w14:paraId="6B2BCCFA" w14:textId="77777777" w:rsidR="00C61146" w:rsidRPr="006A39A4" w:rsidRDefault="00C61146" w:rsidP="00E11532">
            <w:pPr>
              <w:jc w:val="center"/>
              <w:rPr>
                <w:rFonts w:asciiTheme="minorHAnsi" w:hAnsiTheme="minorHAnsi"/>
                <w:sz w:val="22"/>
                <w:szCs w:val="20"/>
                <w:lang w:eastAsia="es-AR"/>
              </w:rPr>
            </w:pPr>
          </w:p>
        </w:tc>
        <w:tc>
          <w:tcPr>
            <w:tcW w:w="964" w:type="dxa"/>
            <w:shd w:val="clear" w:color="auto" w:fill="auto"/>
            <w:noWrap/>
            <w:vAlign w:val="center"/>
          </w:tcPr>
          <w:p w14:paraId="0A637953" w14:textId="77777777" w:rsidR="00C61146" w:rsidRPr="006A39A4" w:rsidRDefault="00C61146" w:rsidP="00E11532">
            <w:pPr>
              <w:jc w:val="center"/>
              <w:rPr>
                <w:rFonts w:asciiTheme="minorHAnsi" w:hAnsiTheme="minorHAnsi"/>
                <w:sz w:val="22"/>
                <w:szCs w:val="20"/>
              </w:rPr>
            </w:pPr>
          </w:p>
        </w:tc>
        <w:tc>
          <w:tcPr>
            <w:tcW w:w="907" w:type="dxa"/>
            <w:vAlign w:val="center"/>
          </w:tcPr>
          <w:p w14:paraId="25322B36" w14:textId="77777777" w:rsidR="00C61146" w:rsidRPr="006A39A4" w:rsidRDefault="00C61146" w:rsidP="00E11532">
            <w:pPr>
              <w:jc w:val="center"/>
              <w:rPr>
                <w:rFonts w:asciiTheme="minorHAnsi" w:hAnsiTheme="minorHAnsi"/>
                <w:sz w:val="22"/>
                <w:szCs w:val="20"/>
                <w:lang w:eastAsia="es-AR"/>
              </w:rPr>
            </w:pPr>
          </w:p>
        </w:tc>
        <w:tc>
          <w:tcPr>
            <w:tcW w:w="907" w:type="dxa"/>
            <w:vAlign w:val="center"/>
          </w:tcPr>
          <w:p w14:paraId="10B08A17" w14:textId="77777777" w:rsidR="00C61146" w:rsidRPr="006A39A4" w:rsidRDefault="00C61146" w:rsidP="00E11532">
            <w:pPr>
              <w:jc w:val="center"/>
              <w:rPr>
                <w:rFonts w:asciiTheme="minorHAnsi" w:hAnsiTheme="minorHAnsi"/>
                <w:sz w:val="22"/>
                <w:szCs w:val="20"/>
                <w:lang w:eastAsia="es-AR"/>
              </w:rPr>
            </w:pPr>
          </w:p>
        </w:tc>
        <w:tc>
          <w:tcPr>
            <w:tcW w:w="907" w:type="dxa"/>
            <w:vAlign w:val="center"/>
          </w:tcPr>
          <w:p w14:paraId="5FAE552B" w14:textId="77777777" w:rsidR="00C61146" w:rsidRPr="006A39A4" w:rsidRDefault="00C61146" w:rsidP="00E11532">
            <w:pPr>
              <w:jc w:val="center"/>
              <w:rPr>
                <w:rFonts w:asciiTheme="minorHAnsi" w:hAnsiTheme="minorHAnsi"/>
                <w:sz w:val="22"/>
                <w:szCs w:val="20"/>
                <w:lang w:eastAsia="es-AR"/>
              </w:rPr>
            </w:pPr>
          </w:p>
        </w:tc>
        <w:tc>
          <w:tcPr>
            <w:tcW w:w="907" w:type="dxa"/>
            <w:vAlign w:val="center"/>
          </w:tcPr>
          <w:p w14:paraId="3E063108" w14:textId="77777777" w:rsidR="00C61146" w:rsidRPr="006A39A4" w:rsidRDefault="00C61146" w:rsidP="00E11532">
            <w:pPr>
              <w:jc w:val="center"/>
              <w:rPr>
                <w:rFonts w:asciiTheme="minorHAnsi" w:hAnsiTheme="minorHAnsi"/>
                <w:sz w:val="22"/>
                <w:szCs w:val="20"/>
                <w:lang w:eastAsia="es-AR"/>
              </w:rPr>
            </w:pPr>
          </w:p>
        </w:tc>
      </w:tr>
      <w:tr w:rsidR="00C61146" w:rsidRPr="00FE15DA" w14:paraId="11415374" w14:textId="77777777" w:rsidTr="00E11532">
        <w:trPr>
          <w:trHeight w:val="315"/>
          <w:jc w:val="center"/>
        </w:trPr>
        <w:tc>
          <w:tcPr>
            <w:tcW w:w="1356" w:type="dxa"/>
            <w:shd w:val="clear" w:color="auto" w:fill="auto"/>
            <w:noWrap/>
            <w:vAlign w:val="bottom"/>
          </w:tcPr>
          <w:p w14:paraId="5851CEDA" w14:textId="77777777" w:rsidR="00C61146" w:rsidRPr="006A39A4" w:rsidRDefault="00C61146" w:rsidP="00E11532">
            <w:pPr>
              <w:jc w:val="center"/>
              <w:rPr>
                <w:rFonts w:asciiTheme="minorHAnsi" w:hAnsiTheme="minorHAnsi"/>
                <w:bCs/>
                <w:sz w:val="22"/>
                <w:szCs w:val="20"/>
              </w:rPr>
            </w:pPr>
            <w:r w:rsidRPr="006A39A4">
              <w:rPr>
                <w:rFonts w:asciiTheme="minorHAnsi" w:hAnsiTheme="minorHAnsi"/>
                <w:bCs/>
                <w:sz w:val="22"/>
                <w:szCs w:val="20"/>
              </w:rPr>
              <w:t>0-</w:t>
            </w:r>
            <w:r>
              <w:rPr>
                <w:rFonts w:asciiTheme="minorHAnsi" w:hAnsiTheme="minorHAnsi"/>
                <w:bCs/>
                <w:sz w:val="22"/>
                <w:szCs w:val="20"/>
              </w:rPr>
              <w:t>2</w:t>
            </w:r>
            <w:r w:rsidRPr="006A39A4">
              <w:rPr>
                <w:rFonts w:asciiTheme="minorHAnsi" w:hAnsiTheme="minorHAnsi"/>
                <w:bCs/>
                <w:sz w:val="22"/>
                <w:szCs w:val="20"/>
              </w:rPr>
              <w:t>0 cm</w:t>
            </w:r>
          </w:p>
        </w:tc>
        <w:tc>
          <w:tcPr>
            <w:tcW w:w="850" w:type="dxa"/>
            <w:shd w:val="clear" w:color="auto" w:fill="auto"/>
            <w:noWrap/>
            <w:vAlign w:val="center"/>
          </w:tcPr>
          <w:p w14:paraId="55796646" w14:textId="77777777" w:rsidR="00C61146" w:rsidRPr="006A39A4" w:rsidRDefault="00C61146" w:rsidP="00E11532">
            <w:pPr>
              <w:jc w:val="center"/>
              <w:rPr>
                <w:rFonts w:asciiTheme="minorHAnsi" w:hAnsiTheme="minorHAnsi"/>
                <w:sz w:val="22"/>
                <w:szCs w:val="20"/>
              </w:rPr>
            </w:pPr>
            <w:r>
              <w:rPr>
                <w:rFonts w:asciiTheme="minorHAnsi" w:hAnsiTheme="minorHAnsi"/>
                <w:sz w:val="22"/>
                <w:szCs w:val="20"/>
              </w:rPr>
              <w:t>5,8</w:t>
            </w:r>
          </w:p>
        </w:tc>
        <w:tc>
          <w:tcPr>
            <w:tcW w:w="850" w:type="dxa"/>
          </w:tcPr>
          <w:p w14:paraId="2D55668B" w14:textId="77777777" w:rsidR="00C61146" w:rsidRDefault="00C61146" w:rsidP="00E11532">
            <w:pPr>
              <w:jc w:val="center"/>
              <w:rPr>
                <w:rFonts w:asciiTheme="minorHAnsi" w:hAnsiTheme="minorHAnsi"/>
                <w:sz w:val="22"/>
                <w:szCs w:val="20"/>
              </w:rPr>
            </w:pPr>
            <w:r>
              <w:rPr>
                <w:rFonts w:asciiTheme="minorHAnsi" w:hAnsiTheme="minorHAnsi"/>
                <w:sz w:val="22"/>
                <w:szCs w:val="20"/>
              </w:rPr>
              <w:t>0,05</w:t>
            </w:r>
          </w:p>
        </w:tc>
        <w:tc>
          <w:tcPr>
            <w:tcW w:w="850" w:type="dxa"/>
            <w:shd w:val="clear" w:color="auto" w:fill="auto"/>
            <w:noWrap/>
            <w:vAlign w:val="center"/>
          </w:tcPr>
          <w:p w14:paraId="404BB78A" w14:textId="77777777" w:rsidR="00C61146" w:rsidRPr="006A39A4" w:rsidRDefault="00C61146" w:rsidP="00E11532">
            <w:pPr>
              <w:jc w:val="center"/>
              <w:rPr>
                <w:rFonts w:asciiTheme="minorHAnsi" w:hAnsiTheme="minorHAnsi"/>
                <w:sz w:val="22"/>
                <w:szCs w:val="20"/>
              </w:rPr>
            </w:pPr>
            <w:r>
              <w:rPr>
                <w:rFonts w:asciiTheme="minorHAnsi" w:hAnsiTheme="minorHAnsi"/>
                <w:sz w:val="22"/>
                <w:szCs w:val="20"/>
              </w:rPr>
              <w:t>3,8</w:t>
            </w:r>
          </w:p>
        </w:tc>
        <w:tc>
          <w:tcPr>
            <w:tcW w:w="850" w:type="dxa"/>
            <w:shd w:val="clear" w:color="auto" w:fill="auto"/>
            <w:noWrap/>
            <w:vAlign w:val="center"/>
          </w:tcPr>
          <w:p w14:paraId="33CD0931" w14:textId="77777777" w:rsidR="00C61146" w:rsidRPr="006A39A4" w:rsidRDefault="00C61146" w:rsidP="00E11532">
            <w:pPr>
              <w:jc w:val="center"/>
              <w:rPr>
                <w:rFonts w:asciiTheme="minorHAnsi" w:hAnsiTheme="minorHAnsi"/>
                <w:sz w:val="22"/>
                <w:szCs w:val="20"/>
              </w:rPr>
            </w:pPr>
            <w:r>
              <w:rPr>
                <w:rFonts w:asciiTheme="minorHAnsi" w:hAnsiTheme="minorHAnsi"/>
                <w:sz w:val="22"/>
                <w:szCs w:val="20"/>
              </w:rPr>
              <w:t>15,8</w:t>
            </w:r>
          </w:p>
        </w:tc>
        <w:tc>
          <w:tcPr>
            <w:tcW w:w="964" w:type="dxa"/>
            <w:shd w:val="clear" w:color="auto" w:fill="auto"/>
            <w:noWrap/>
            <w:vAlign w:val="center"/>
          </w:tcPr>
          <w:p w14:paraId="5BE67165" w14:textId="77777777" w:rsidR="00C61146" w:rsidRPr="006A39A4" w:rsidRDefault="00C61146" w:rsidP="00E11532">
            <w:pPr>
              <w:jc w:val="center"/>
              <w:rPr>
                <w:rFonts w:asciiTheme="minorHAnsi" w:hAnsiTheme="minorHAnsi"/>
                <w:sz w:val="22"/>
                <w:szCs w:val="20"/>
                <w:lang w:eastAsia="es-AR"/>
              </w:rPr>
            </w:pPr>
            <w:r>
              <w:rPr>
                <w:rFonts w:asciiTheme="minorHAnsi" w:hAnsiTheme="minorHAnsi"/>
                <w:sz w:val="22"/>
                <w:szCs w:val="20"/>
                <w:lang w:eastAsia="es-AR"/>
              </w:rPr>
              <w:t>41,2</w:t>
            </w:r>
          </w:p>
        </w:tc>
        <w:tc>
          <w:tcPr>
            <w:tcW w:w="964" w:type="dxa"/>
            <w:shd w:val="clear" w:color="auto" w:fill="auto"/>
            <w:noWrap/>
            <w:vAlign w:val="center"/>
          </w:tcPr>
          <w:p w14:paraId="32990C4E" w14:textId="77777777" w:rsidR="00C61146" w:rsidRPr="006A39A4" w:rsidRDefault="00C61146" w:rsidP="00E11532">
            <w:pPr>
              <w:jc w:val="center"/>
              <w:rPr>
                <w:rFonts w:asciiTheme="minorHAnsi" w:hAnsiTheme="minorHAnsi"/>
                <w:sz w:val="22"/>
                <w:szCs w:val="20"/>
              </w:rPr>
            </w:pPr>
            <w:r>
              <w:rPr>
                <w:rFonts w:asciiTheme="minorHAnsi" w:hAnsiTheme="minorHAnsi"/>
                <w:sz w:val="22"/>
                <w:szCs w:val="20"/>
              </w:rPr>
              <w:t>7,2</w:t>
            </w:r>
          </w:p>
        </w:tc>
        <w:tc>
          <w:tcPr>
            <w:tcW w:w="907" w:type="dxa"/>
            <w:vAlign w:val="center"/>
          </w:tcPr>
          <w:p w14:paraId="3479D34B" w14:textId="77777777" w:rsidR="00C61146" w:rsidRPr="006A39A4" w:rsidRDefault="00C61146" w:rsidP="00E11532">
            <w:pPr>
              <w:jc w:val="center"/>
              <w:rPr>
                <w:rFonts w:asciiTheme="minorHAnsi" w:hAnsiTheme="minorHAnsi"/>
                <w:sz w:val="22"/>
                <w:szCs w:val="20"/>
                <w:lang w:eastAsia="es-AR"/>
              </w:rPr>
            </w:pPr>
            <w:r>
              <w:rPr>
                <w:rFonts w:asciiTheme="minorHAnsi" w:hAnsiTheme="minorHAnsi"/>
                <w:sz w:val="22"/>
                <w:szCs w:val="20"/>
                <w:lang w:eastAsia="es-AR"/>
              </w:rPr>
              <w:t>1651</w:t>
            </w:r>
          </w:p>
        </w:tc>
        <w:tc>
          <w:tcPr>
            <w:tcW w:w="907" w:type="dxa"/>
            <w:vAlign w:val="center"/>
          </w:tcPr>
          <w:p w14:paraId="40ABBE9C" w14:textId="77777777" w:rsidR="00C61146" w:rsidRPr="006A39A4" w:rsidRDefault="00C61146" w:rsidP="00E11532">
            <w:pPr>
              <w:jc w:val="center"/>
              <w:rPr>
                <w:rFonts w:asciiTheme="minorHAnsi" w:hAnsiTheme="minorHAnsi"/>
                <w:sz w:val="22"/>
                <w:szCs w:val="20"/>
                <w:lang w:eastAsia="es-AR"/>
              </w:rPr>
            </w:pPr>
            <w:r>
              <w:rPr>
                <w:rFonts w:asciiTheme="minorHAnsi" w:hAnsiTheme="minorHAnsi"/>
                <w:sz w:val="22"/>
                <w:szCs w:val="20"/>
                <w:lang w:eastAsia="es-AR"/>
              </w:rPr>
              <w:t>181</w:t>
            </w:r>
          </w:p>
        </w:tc>
        <w:tc>
          <w:tcPr>
            <w:tcW w:w="907" w:type="dxa"/>
            <w:vAlign w:val="center"/>
          </w:tcPr>
          <w:p w14:paraId="17BC42C3" w14:textId="77777777" w:rsidR="00C61146" w:rsidRPr="006A39A4" w:rsidRDefault="00C61146" w:rsidP="00E11532">
            <w:pPr>
              <w:jc w:val="center"/>
              <w:rPr>
                <w:rFonts w:asciiTheme="minorHAnsi" w:hAnsiTheme="minorHAnsi"/>
                <w:sz w:val="22"/>
                <w:szCs w:val="20"/>
                <w:lang w:eastAsia="es-AR"/>
              </w:rPr>
            </w:pPr>
            <w:r>
              <w:rPr>
                <w:rFonts w:asciiTheme="minorHAnsi" w:hAnsiTheme="minorHAnsi"/>
                <w:sz w:val="22"/>
                <w:szCs w:val="20"/>
                <w:lang w:eastAsia="es-AR"/>
              </w:rPr>
              <w:t>582</w:t>
            </w:r>
          </w:p>
        </w:tc>
        <w:tc>
          <w:tcPr>
            <w:tcW w:w="907" w:type="dxa"/>
            <w:vAlign w:val="center"/>
          </w:tcPr>
          <w:p w14:paraId="2C59EF62" w14:textId="77777777" w:rsidR="00C61146" w:rsidRPr="006A39A4" w:rsidRDefault="00C61146" w:rsidP="00E11532">
            <w:pPr>
              <w:jc w:val="center"/>
              <w:rPr>
                <w:rFonts w:asciiTheme="minorHAnsi" w:hAnsiTheme="minorHAnsi"/>
                <w:sz w:val="22"/>
                <w:szCs w:val="20"/>
                <w:lang w:eastAsia="es-AR"/>
              </w:rPr>
            </w:pPr>
            <w:r>
              <w:rPr>
                <w:rFonts w:asciiTheme="minorHAnsi" w:hAnsiTheme="minorHAnsi"/>
                <w:sz w:val="22"/>
                <w:szCs w:val="20"/>
                <w:lang w:eastAsia="es-AR"/>
              </w:rPr>
              <w:t>1,03</w:t>
            </w:r>
          </w:p>
        </w:tc>
      </w:tr>
      <w:tr w:rsidR="00C61146" w:rsidRPr="006410C3" w14:paraId="33649C40" w14:textId="77777777" w:rsidTr="00E11532">
        <w:trPr>
          <w:trHeight w:val="315"/>
          <w:jc w:val="center"/>
        </w:trPr>
        <w:tc>
          <w:tcPr>
            <w:tcW w:w="1356" w:type="dxa"/>
            <w:tcBorders>
              <w:bottom w:val="double" w:sz="4" w:space="0" w:color="auto"/>
            </w:tcBorders>
            <w:shd w:val="clear" w:color="auto" w:fill="auto"/>
            <w:noWrap/>
            <w:vAlign w:val="bottom"/>
          </w:tcPr>
          <w:p w14:paraId="122B3C3F" w14:textId="77777777" w:rsidR="00C61146" w:rsidRPr="006410C3" w:rsidRDefault="00C61146" w:rsidP="00E11532">
            <w:pPr>
              <w:jc w:val="center"/>
              <w:rPr>
                <w:rFonts w:asciiTheme="minorHAnsi" w:hAnsiTheme="minorHAnsi"/>
                <w:b/>
                <w:bCs/>
                <w:sz w:val="18"/>
                <w:szCs w:val="20"/>
              </w:rPr>
            </w:pPr>
          </w:p>
        </w:tc>
        <w:tc>
          <w:tcPr>
            <w:tcW w:w="850" w:type="dxa"/>
            <w:tcBorders>
              <w:bottom w:val="double" w:sz="4" w:space="0" w:color="auto"/>
            </w:tcBorders>
            <w:shd w:val="clear" w:color="auto" w:fill="99FF99"/>
            <w:noWrap/>
            <w:vAlign w:val="center"/>
          </w:tcPr>
          <w:p w14:paraId="1FB2EBB8" w14:textId="77777777" w:rsidR="00C61146" w:rsidRPr="006410C3" w:rsidRDefault="00C61146" w:rsidP="00E11532">
            <w:pPr>
              <w:jc w:val="center"/>
              <w:rPr>
                <w:rFonts w:asciiTheme="minorHAnsi" w:hAnsiTheme="minorHAnsi"/>
                <w:b/>
                <w:sz w:val="18"/>
                <w:szCs w:val="20"/>
              </w:rPr>
            </w:pPr>
            <w:proofErr w:type="spellStart"/>
            <w:r w:rsidRPr="006410C3">
              <w:rPr>
                <w:rFonts w:asciiTheme="minorHAnsi" w:hAnsiTheme="minorHAnsi"/>
                <w:b/>
                <w:sz w:val="18"/>
                <w:szCs w:val="20"/>
              </w:rPr>
              <w:t>Lig</w:t>
            </w:r>
            <w:proofErr w:type="spellEnd"/>
            <w:r w:rsidRPr="006410C3">
              <w:rPr>
                <w:rFonts w:asciiTheme="minorHAnsi" w:hAnsiTheme="minorHAnsi"/>
                <w:b/>
                <w:sz w:val="18"/>
                <w:szCs w:val="20"/>
              </w:rPr>
              <w:t xml:space="preserve"> ácido</w:t>
            </w:r>
          </w:p>
        </w:tc>
        <w:tc>
          <w:tcPr>
            <w:tcW w:w="850" w:type="dxa"/>
            <w:tcBorders>
              <w:bottom w:val="double" w:sz="4" w:space="0" w:color="auto"/>
            </w:tcBorders>
            <w:shd w:val="clear" w:color="auto" w:fill="008000"/>
            <w:vAlign w:val="center"/>
          </w:tcPr>
          <w:p w14:paraId="2E09B97A" w14:textId="77777777" w:rsidR="00C61146" w:rsidRPr="006410C3" w:rsidRDefault="00C61146" w:rsidP="00E11532">
            <w:pPr>
              <w:jc w:val="center"/>
              <w:rPr>
                <w:rFonts w:asciiTheme="minorHAnsi" w:hAnsiTheme="minorHAnsi"/>
                <w:b/>
                <w:color w:val="FFFFFF" w:themeColor="background1"/>
                <w:sz w:val="18"/>
                <w:szCs w:val="20"/>
              </w:rPr>
            </w:pPr>
            <w:r w:rsidRPr="006410C3">
              <w:rPr>
                <w:rFonts w:asciiTheme="minorHAnsi" w:hAnsiTheme="minorHAnsi"/>
                <w:b/>
                <w:color w:val="FFFFFF" w:themeColor="background1"/>
                <w:sz w:val="18"/>
                <w:szCs w:val="20"/>
              </w:rPr>
              <w:t>normal</w:t>
            </w:r>
          </w:p>
        </w:tc>
        <w:tc>
          <w:tcPr>
            <w:tcW w:w="850" w:type="dxa"/>
            <w:tcBorders>
              <w:bottom w:val="double" w:sz="4" w:space="0" w:color="auto"/>
            </w:tcBorders>
            <w:shd w:val="clear" w:color="auto" w:fill="99FF99"/>
            <w:noWrap/>
            <w:vAlign w:val="center"/>
          </w:tcPr>
          <w:p w14:paraId="461D49AC" w14:textId="77777777" w:rsidR="00C61146" w:rsidRPr="006410C3" w:rsidRDefault="00C61146" w:rsidP="00E11532">
            <w:pPr>
              <w:jc w:val="center"/>
              <w:rPr>
                <w:rFonts w:asciiTheme="minorHAnsi" w:hAnsiTheme="minorHAnsi"/>
                <w:b/>
                <w:sz w:val="18"/>
                <w:szCs w:val="20"/>
              </w:rPr>
            </w:pPr>
            <w:r w:rsidRPr="006410C3">
              <w:rPr>
                <w:rFonts w:asciiTheme="minorHAnsi" w:hAnsiTheme="minorHAnsi"/>
                <w:b/>
                <w:sz w:val="18"/>
                <w:szCs w:val="20"/>
              </w:rPr>
              <w:t>alto</w:t>
            </w:r>
          </w:p>
        </w:tc>
        <w:tc>
          <w:tcPr>
            <w:tcW w:w="850" w:type="dxa"/>
            <w:tcBorders>
              <w:bottom w:val="double" w:sz="4" w:space="0" w:color="auto"/>
            </w:tcBorders>
            <w:shd w:val="clear" w:color="auto" w:fill="FFFF00"/>
            <w:noWrap/>
            <w:vAlign w:val="center"/>
          </w:tcPr>
          <w:p w14:paraId="6CA028D8" w14:textId="77777777" w:rsidR="00C61146" w:rsidRPr="006410C3" w:rsidRDefault="00C61146" w:rsidP="00E11532">
            <w:pPr>
              <w:jc w:val="center"/>
              <w:rPr>
                <w:rFonts w:asciiTheme="minorHAnsi" w:hAnsiTheme="minorHAnsi"/>
                <w:b/>
                <w:sz w:val="18"/>
                <w:szCs w:val="20"/>
              </w:rPr>
            </w:pPr>
            <w:r w:rsidRPr="006410C3">
              <w:rPr>
                <w:rFonts w:asciiTheme="minorHAnsi" w:hAnsiTheme="minorHAnsi"/>
                <w:b/>
                <w:sz w:val="18"/>
                <w:szCs w:val="20"/>
              </w:rPr>
              <w:t>medio</w:t>
            </w:r>
          </w:p>
        </w:tc>
        <w:tc>
          <w:tcPr>
            <w:tcW w:w="964" w:type="dxa"/>
            <w:tcBorders>
              <w:bottom w:val="double" w:sz="4" w:space="0" w:color="auto"/>
            </w:tcBorders>
            <w:shd w:val="clear" w:color="auto" w:fill="FFC000"/>
            <w:noWrap/>
            <w:vAlign w:val="center"/>
          </w:tcPr>
          <w:p w14:paraId="574BCCBF" w14:textId="77777777" w:rsidR="00C61146" w:rsidRPr="006410C3" w:rsidRDefault="00C61146" w:rsidP="00E11532">
            <w:pPr>
              <w:jc w:val="center"/>
              <w:rPr>
                <w:rFonts w:asciiTheme="minorHAnsi" w:hAnsiTheme="minorHAnsi"/>
                <w:b/>
                <w:sz w:val="18"/>
                <w:szCs w:val="20"/>
                <w:lang w:eastAsia="es-AR"/>
              </w:rPr>
            </w:pPr>
            <w:r w:rsidRPr="006410C3">
              <w:rPr>
                <w:rFonts w:asciiTheme="minorHAnsi" w:hAnsiTheme="minorHAnsi"/>
                <w:b/>
                <w:sz w:val="18"/>
                <w:szCs w:val="20"/>
                <w:lang w:eastAsia="es-AR"/>
              </w:rPr>
              <w:t>bajo</w:t>
            </w:r>
          </w:p>
        </w:tc>
        <w:tc>
          <w:tcPr>
            <w:tcW w:w="964" w:type="dxa"/>
            <w:tcBorders>
              <w:bottom w:val="double" w:sz="4" w:space="0" w:color="auto"/>
            </w:tcBorders>
            <w:shd w:val="clear" w:color="auto" w:fill="FFC000"/>
            <w:noWrap/>
            <w:vAlign w:val="center"/>
          </w:tcPr>
          <w:p w14:paraId="11FA92FB" w14:textId="77777777" w:rsidR="00C61146" w:rsidRPr="006410C3" w:rsidRDefault="00C61146" w:rsidP="00E11532">
            <w:pPr>
              <w:jc w:val="center"/>
              <w:rPr>
                <w:rFonts w:asciiTheme="minorHAnsi" w:hAnsiTheme="minorHAnsi"/>
                <w:b/>
                <w:sz w:val="18"/>
                <w:szCs w:val="20"/>
              </w:rPr>
            </w:pPr>
            <w:r w:rsidRPr="006410C3">
              <w:rPr>
                <w:rFonts w:asciiTheme="minorHAnsi" w:hAnsiTheme="minorHAnsi"/>
                <w:b/>
                <w:sz w:val="18"/>
                <w:szCs w:val="20"/>
              </w:rPr>
              <w:t>bajo</w:t>
            </w:r>
          </w:p>
        </w:tc>
        <w:tc>
          <w:tcPr>
            <w:tcW w:w="907" w:type="dxa"/>
            <w:tcBorders>
              <w:bottom w:val="double" w:sz="4" w:space="0" w:color="auto"/>
            </w:tcBorders>
            <w:shd w:val="clear" w:color="auto" w:fill="008000"/>
            <w:vAlign w:val="center"/>
          </w:tcPr>
          <w:p w14:paraId="54E5679F" w14:textId="77777777" w:rsidR="00C61146" w:rsidRPr="006410C3" w:rsidRDefault="00C61146" w:rsidP="00E11532">
            <w:pPr>
              <w:jc w:val="center"/>
              <w:rPr>
                <w:rFonts w:asciiTheme="minorHAnsi" w:hAnsiTheme="minorHAnsi"/>
                <w:b/>
                <w:sz w:val="18"/>
                <w:szCs w:val="20"/>
                <w:lang w:eastAsia="es-AR"/>
              </w:rPr>
            </w:pPr>
            <w:r>
              <w:rPr>
                <w:rFonts w:asciiTheme="minorHAnsi" w:hAnsiTheme="minorHAnsi"/>
                <w:b/>
                <w:color w:val="FFFFFF" w:themeColor="background1"/>
                <w:sz w:val="18"/>
                <w:szCs w:val="20"/>
                <w:lang w:eastAsia="es-AR"/>
              </w:rPr>
              <w:t>m</w:t>
            </w:r>
            <w:r w:rsidRPr="006410C3">
              <w:rPr>
                <w:rFonts w:asciiTheme="minorHAnsi" w:hAnsiTheme="minorHAnsi"/>
                <w:b/>
                <w:color w:val="FFFFFF" w:themeColor="background1"/>
                <w:sz w:val="18"/>
                <w:szCs w:val="20"/>
                <w:lang w:eastAsia="es-AR"/>
              </w:rPr>
              <w:t>uy alto</w:t>
            </w:r>
          </w:p>
        </w:tc>
        <w:tc>
          <w:tcPr>
            <w:tcW w:w="907" w:type="dxa"/>
            <w:tcBorders>
              <w:bottom w:val="double" w:sz="4" w:space="0" w:color="auto"/>
            </w:tcBorders>
            <w:shd w:val="clear" w:color="auto" w:fill="99FF99"/>
            <w:vAlign w:val="center"/>
          </w:tcPr>
          <w:p w14:paraId="7FC520B0" w14:textId="77777777" w:rsidR="00C61146" w:rsidRPr="006410C3" w:rsidRDefault="00C61146" w:rsidP="00E11532">
            <w:pPr>
              <w:jc w:val="center"/>
              <w:rPr>
                <w:rFonts w:asciiTheme="minorHAnsi" w:hAnsiTheme="minorHAnsi"/>
                <w:b/>
                <w:sz w:val="18"/>
                <w:szCs w:val="20"/>
                <w:lang w:eastAsia="es-AR"/>
              </w:rPr>
            </w:pPr>
            <w:r w:rsidRPr="006410C3">
              <w:rPr>
                <w:rFonts w:asciiTheme="minorHAnsi" w:hAnsiTheme="minorHAnsi"/>
                <w:b/>
                <w:sz w:val="18"/>
                <w:szCs w:val="20"/>
                <w:lang w:eastAsia="es-AR"/>
              </w:rPr>
              <w:t>alto</w:t>
            </w:r>
          </w:p>
        </w:tc>
        <w:tc>
          <w:tcPr>
            <w:tcW w:w="907" w:type="dxa"/>
            <w:tcBorders>
              <w:bottom w:val="double" w:sz="4" w:space="0" w:color="auto"/>
            </w:tcBorders>
            <w:shd w:val="clear" w:color="auto" w:fill="008000"/>
            <w:vAlign w:val="center"/>
          </w:tcPr>
          <w:p w14:paraId="48840FA6" w14:textId="77777777" w:rsidR="00C61146" w:rsidRPr="006410C3" w:rsidRDefault="00C61146" w:rsidP="00E11532">
            <w:pPr>
              <w:jc w:val="center"/>
              <w:rPr>
                <w:rFonts w:asciiTheme="minorHAnsi" w:hAnsiTheme="minorHAnsi"/>
                <w:b/>
                <w:sz w:val="18"/>
                <w:szCs w:val="20"/>
                <w:lang w:eastAsia="es-AR"/>
              </w:rPr>
            </w:pPr>
            <w:r>
              <w:rPr>
                <w:rFonts w:asciiTheme="minorHAnsi" w:hAnsiTheme="minorHAnsi"/>
                <w:b/>
                <w:color w:val="FFFFFF" w:themeColor="background1"/>
                <w:sz w:val="18"/>
                <w:szCs w:val="20"/>
                <w:lang w:eastAsia="es-AR"/>
              </w:rPr>
              <w:t>m</w:t>
            </w:r>
            <w:r w:rsidRPr="006410C3">
              <w:rPr>
                <w:rFonts w:asciiTheme="minorHAnsi" w:hAnsiTheme="minorHAnsi"/>
                <w:b/>
                <w:color w:val="FFFFFF" w:themeColor="background1"/>
                <w:sz w:val="18"/>
                <w:szCs w:val="20"/>
                <w:lang w:eastAsia="es-AR"/>
              </w:rPr>
              <w:t>uy alto</w:t>
            </w:r>
          </w:p>
        </w:tc>
        <w:tc>
          <w:tcPr>
            <w:tcW w:w="907" w:type="dxa"/>
            <w:tcBorders>
              <w:bottom w:val="double" w:sz="4" w:space="0" w:color="auto"/>
            </w:tcBorders>
            <w:shd w:val="clear" w:color="auto" w:fill="99FF99"/>
            <w:vAlign w:val="center"/>
          </w:tcPr>
          <w:p w14:paraId="0D593C22" w14:textId="77777777" w:rsidR="00C61146" w:rsidRPr="006410C3" w:rsidRDefault="00C61146" w:rsidP="00E11532">
            <w:pPr>
              <w:jc w:val="center"/>
              <w:rPr>
                <w:rFonts w:asciiTheme="minorHAnsi" w:hAnsiTheme="minorHAnsi"/>
                <w:b/>
                <w:sz w:val="18"/>
                <w:szCs w:val="20"/>
                <w:lang w:eastAsia="es-AR"/>
              </w:rPr>
            </w:pPr>
            <w:r w:rsidRPr="006410C3">
              <w:rPr>
                <w:rFonts w:asciiTheme="minorHAnsi" w:hAnsiTheme="minorHAnsi"/>
                <w:b/>
                <w:sz w:val="18"/>
                <w:szCs w:val="20"/>
                <w:lang w:eastAsia="es-AR"/>
              </w:rPr>
              <w:t>alto</w:t>
            </w:r>
          </w:p>
        </w:tc>
      </w:tr>
      <w:tr w:rsidR="00C61146" w:rsidRPr="00FE15DA" w14:paraId="124E9F60" w14:textId="77777777" w:rsidTr="00E11532">
        <w:trPr>
          <w:trHeight w:val="315"/>
          <w:jc w:val="center"/>
        </w:trPr>
        <w:tc>
          <w:tcPr>
            <w:tcW w:w="1356" w:type="dxa"/>
            <w:shd w:val="clear" w:color="auto" w:fill="auto"/>
            <w:noWrap/>
            <w:vAlign w:val="bottom"/>
          </w:tcPr>
          <w:p w14:paraId="6E8D678E" w14:textId="63BB921A" w:rsidR="00C61146" w:rsidRPr="006A39A4" w:rsidRDefault="00C61146" w:rsidP="00E11532">
            <w:pPr>
              <w:jc w:val="center"/>
              <w:rPr>
                <w:rFonts w:asciiTheme="minorHAnsi" w:hAnsiTheme="minorHAnsi"/>
                <w:bCs/>
                <w:sz w:val="22"/>
                <w:szCs w:val="20"/>
              </w:rPr>
            </w:pPr>
            <w:r>
              <w:rPr>
                <w:rFonts w:asciiTheme="minorHAnsi" w:hAnsiTheme="minorHAnsi"/>
                <w:bCs/>
                <w:sz w:val="22"/>
                <w:szCs w:val="20"/>
              </w:rPr>
              <w:t>SA de Areco</w:t>
            </w:r>
          </w:p>
        </w:tc>
        <w:tc>
          <w:tcPr>
            <w:tcW w:w="850" w:type="dxa"/>
            <w:shd w:val="clear" w:color="auto" w:fill="auto"/>
            <w:noWrap/>
            <w:vAlign w:val="center"/>
          </w:tcPr>
          <w:p w14:paraId="41CA986A" w14:textId="77777777" w:rsidR="00C61146" w:rsidRPr="006A39A4" w:rsidRDefault="00C61146" w:rsidP="00E11532">
            <w:pPr>
              <w:jc w:val="center"/>
              <w:rPr>
                <w:rFonts w:asciiTheme="minorHAnsi" w:hAnsiTheme="minorHAnsi"/>
                <w:sz w:val="22"/>
                <w:szCs w:val="20"/>
              </w:rPr>
            </w:pPr>
          </w:p>
        </w:tc>
        <w:tc>
          <w:tcPr>
            <w:tcW w:w="850" w:type="dxa"/>
          </w:tcPr>
          <w:p w14:paraId="1445EEA8" w14:textId="77777777" w:rsidR="00C61146" w:rsidRPr="006A39A4" w:rsidRDefault="00C61146" w:rsidP="00E11532">
            <w:pPr>
              <w:jc w:val="center"/>
              <w:rPr>
                <w:rFonts w:asciiTheme="minorHAnsi" w:hAnsiTheme="minorHAnsi"/>
                <w:sz w:val="22"/>
                <w:szCs w:val="20"/>
              </w:rPr>
            </w:pPr>
          </w:p>
        </w:tc>
        <w:tc>
          <w:tcPr>
            <w:tcW w:w="850" w:type="dxa"/>
            <w:shd w:val="clear" w:color="auto" w:fill="auto"/>
            <w:noWrap/>
            <w:vAlign w:val="center"/>
          </w:tcPr>
          <w:p w14:paraId="59E155D5" w14:textId="77777777" w:rsidR="00C61146" w:rsidRPr="006A39A4" w:rsidRDefault="00C61146" w:rsidP="00E11532">
            <w:pPr>
              <w:jc w:val="center"/>
              <w:rPr>
                <w:rFonts w:asciiTheme="minorHAnsi" w:hAnsiTheme="minorHAnsi"/>
                <w:sz w:val="22"/>
                <w:szCs w:val="20"/>
              </w:rPr>
            </w:pPr>
          </w:p>
        </w:tc>
        <w:tc>
          <w:tcPr>
            <w:tcW w:w="850" w:type="dxa"/>
            <w:shd w:val="clear" w:color="auto" w:fill="auto"/>
            <w:noWrap/>
            <w:vAlign w:val="center"/>
          </w:tcPr>
          <w:p w14:paraId="34A6AC10" w14:textId="77777777" w:rsidR="00C61146" w:rsidRPr="006A39A4" w:rsidRDefault="00C61146" w:rsidP="00E11532">
            <w:pPr>
              <w:jc w:val="center"/>
              <w:rPr>
                <w:rFonts w:asciiTheme="minorHAnsi" w:hAnsiTheme="minorHAnsi"/>
                <w:sz w:val="22"/>
                <w:szCs w:val="20"/>
              </w:rPr>
            </w:pPr>
          </w:p>
        </w:tc>
        <w:tc>
          <w:tcPr>
            <w:tcW w:w="964" w:type="dxa"/>
            <w:shd w:val="clear" w:color="auto" w:fill="auto"/>
            <w:noWrap/>
            <w:vAlign w:val="center"/>
          </w:tcPr>
          <w:p w14:paraId="7923B9ED" w14:textId="77777777" w:rsidR="00C61146" w:rsidRPr="006A39A4" w:rsidRDefault="00C61146" w:rsidP="00E11532">
            <w:pPr>
              <w:jc w:val="center"/>
              <w:rPr>
                <w:rFonts w:asciiTheme="minorHAnsi" w:hAnsiTheme="minorHAnsi"/>
                <w:sz w:val="22"/>
                <w:szCs w:val="20"/>
                <w:lang w:eastAsia="es-AR"/>
              </w:rPr>
            </w:pPr>
          </w:p>
        </w:tc>
        <w:tc>
          <w:tcPr>
            <w:tcW w:w="964" w:type="dxa"/>
            <w:shd w:val="clear" w:color="auto" w:fill="auto"/>
            <w:noWrap/>
            <w:vAlign w:val="center"/>
          </w:tcPr>
          <w:p w14:paraId="6AA0AA50" w14:textId="77777777" w:rsidR="00C61146" w:rsidRPr="006A39A4" w:rsidRDefault="00C61146" w:rsidP="00E11532">
            <w:pPr>
              <w:jc w:val="center"/>
              <w:rPr>
                <w:rFonts w:asciiTheme="minorHAnsi" w:hAnsiTheme="minorHAnsi"/>
                <w:sz w:val="22"/>
                <w:szCs w:val="20"/>
              </w:rPr>
            </w:pPr>
          </w:p>
        </w:tc>
        <w:tc>
          <w:tcPr>
            <w:tcW w:w="907" w:type="dxa"/>
            <w:vAlign w:val="center"/>
          </w:tcPr>
          <w:p w14:paraId="30B2AA96" w14:textId="77777777" w:rsidR="00C61146" w:rsidRPr="006A39A4" w:rsidRDefault="00C61146" w:rsidP="00E11532">
            <w:pPr>
              <w:jc w:val="center"/>
              <w:rPr>
                <w:rFonts w:asciiTheme="minorHAnsi" w:hAnsiTheme="minorHAnsi"/>
                <w:sz w:val="22"/>
                <w:szCs w:val="20"/>
                <w:lang w:eastAsia="es-AR"/>
              </w:rPr>
            </w:pPr>
          </w:p>
        </w:tc>
        <w:tc>
          <w:tcPr>
            <w:tcW w:w="907" w:type="dxa"/>
            <w:vAlign w:val="center"/>
          </w:tcPr>
          <w:p w14:paraId="51470911" w14:textId="77777777" w:rsidR="00C61146" w:rsidRPr="006A39A4" w:rsidRDefault="00C61146" w:rsidP="00E11532">
            <w:pPr>
              <w:jc w:val="center"/>
              <w:rPr>
                <w:rFonts w:asciiTheme="minorHAnsi" w:hAnsiTheme="minorHAnsi"/>
                <w:sz w:val="22"/>
                <w:szCs w:val="20"/>
                <w:lang w:eastAsia="es-AR"/>
              </w:rPr>
            </w:pPr>
          </w:p>
        </w:tc>
        <w:tc>
          <w:tcPr>
            <w:tcW w:w="907" w:type="dxa"/>
            <w:vAlign w:val="center"/>
          </w:tcPr>
          <w:p w14:paraId="2D33C371" w14:textId="77777777" w:rsidR="00C61146" w:rsidRPr="006A39A4" w:rsidRDefault="00C61146" w:rsidP="00E11532">
            <w:pPr>
              <w:jc w:val="center"/>
              <w:rPr>
                <w:rFonts w:asciiTheme="minorHAnsi" w:hAnsiTheme="minorHAnsi"/>
                <w:sz w:val="22"/>
                <w:szCs w:val="20"/>
                <w:lang w:eastAsia="es-AR"/>
              </w:rPr>
            </w:pPr>
          </w:p>
        </w:tc>
        <w:tc>
          <w:tcPr>
            <w:tcW w:w="907" w:type="dxa"/>
            <w:vAlign w:val="center"/>
          </w:tcPr>
          <w:p w14:paraId="35DD9FF7" w14:textId="77777777" w:rsidR="00C61146" w:rsidRPr="006A39A4" w:rsidRDefault="00C61146" w:rsidP="00E11532">
            <w:pPr>
              <w:jc w:val="center"/>
              <w:rPr>
                <w:rFonts w:asciiTheme="minorHAnsi" w:hAnsiTheme="minorHAnsi"/>
                <w:sz w:val="22"/>
                <w:szCs w:val="20"/>
                <w:lang w:eastAsia="es-AR"/>
              </w:rPr>
            </w:pPr>
          </w:p>
        </w:tc>
      </w:tr>
      <w:tr w:rsidR="00C61146" w:rsidRPr="00FE15DA" w14:paraId="1F3F4F00" w14:textId="77777777" w:rsidTr="00E11532">
        <w:trPr>
          <w:trHeight w:val="315"/>
          <w:jc w:val="center"/>
        </w:trPr>
        <w:tc>
          <w:tcPr>
            <w:tcW w:w="1356" w:type="dxa"/>
            <w:shd w:val="clear" w:color="auto" w:fill="auto"/>
            <w:noWrap/>
            <w:vAlign w:val="bottom"/>
          </w:tcPr>
          <w:p w14:paraId="6D44D4C7" w14:textId="77777777" w:rsidR="00C61146" w:rsidRPr="006A39A4" w:rsidRDefault="00C61146" w:rsidP="00E11532">
            <w:pPr>
              <w:jc w:val="center"/>
              <w:rPr>
                <w:rFonts w:asciiTheme="minorHAnsi" w:hAnsiTheme="minorHAnsi"/>
                <w:bCs/>
                <w:sz w:val="22"/>
                <w:szCs w:val="20"/>
              </w:rPr>
            </w:pPr>
            <w:r w:rsidRPr="006A39A4">
              <w:rPr>
                <w:rFonts w:asciiTheme="minorHAnsi" w:hAnsiTheme="minorHAnsi"/>
                <w:bCs/>
                <w:sz w:val="22"/>
                <w:szCs w:val="20"/>
              </w:rPr>
              <w:t>0-</w:t>
            </w:r>
            <w:r>
              <w:rPr>
                <w:rFonts w:asciiTheme="minorHAnsi" w:hAnsiTheme="minorHAnsi"/>
                <w:bCs/>
                <w:sz w:val="22"/>
                <w:szCs w:val="20"/>
              </w:rPr>
              <w:t>2</w:t>
            </w:r>
            <w:r w:rsidRPr="006A39A4">
              <w:rPr>
                <w:rFonts w:asciiTheme="minorHAnsi" w:hAnsiTheme="minorHAnsi"/>
                <w:bCs/>
                <w:sz w:val="22"/>
                <w:szCs w:val="20"/>
              </w:rPr>
              <w:t>0 cm</w:t>
            </w:r>
          </w:p>
        </w:tc>
        <w:tc>
          <w:tcPr>
            <w:tcW w:w="850" w:type="dxa"/>
            <w:shd w:val="clear" w:color="auto" w:fill="auto"/>
            <w:noWrap/>
            <w:vAlign w:val="center"/>
          </w:tcPr>
          <w:p w14:paraId="04A3CB43" w14:textId="25573305" w:rsidR="00C61146" w:rsidRPr="006A39A4" w:rsidRDefault="00C61146" w:rsidP="00E11532">
            <w:pPr>
              <w:jc w:val="center"/>
              <w:rPr>
                <w:rFonts w:asciiTheme="minorHAnsi" w:hAnsiTheme="minorHAnsi"/>
                <w:sz w:val="22"/>
                <w:szCs w:val="20"/>
              </w:rPr>
            </w:pPr>
            <w:r>
              <w:rPr>
                <w:rFonts w:asciiTheme="minorHAnsi" w:hAnsiTheme="minorHAnsi"/>
                <w:sz w:val="22"/>
                <w:szCs w:val="20"/>
              </w:rPr>
              <w:t>5,9</w:t>
            </w:r>
          </w:p>
        </w:tc>
        <w:tc>
          <w:tcPr>
            <w:tcW w:w="850" w:type="dxa"/>
          </w:tcPr>
          <w:p w14:paraId="1AB96B49" w14:textId="2E7E11A9" w:rsidR="00C61146" w:rsidRDefault="00C61146" w:rsidP="00E11532">
            <w:pPr>
              <w:jc w:val="center"/>
              <w:rPr>
                <w:rFonts w:asciiTheme="minorHAnsi" w:hAnsiTheme="minorHAnsi"/>
                <w:sz w:val="22"/>
                <w:szCs w:val="20"/>
              </w:rPr>
            </w:pPr>
            <w:r>
              <w:rPr>
                <w:rFonts w:asciiTheme="minorHAnsi" w:hAnsiTheme="minorHAnsi"/>
                <w:sz w:val="22"/>
                <w:szCs w:val="20"/>
              </w:rPr>
              <w:t>0,01</w:t>
            </w:r>
          </w:p>
        </w:tc>
        <w:tc>
          <w:tcPr>
            <w:tcW w:w="850" w:type="dxa"/>
            <w:shd w:val="clear" w:color="auto" w:fill="auto"/>
            <w:noWrap/>
            <w:vAlign w:val="center"/>
          </w:tcPr>
          <w:p w14:paraId="56558DDC" w14:textId="6136AEFD" w:rsidR="00C61146" w:rsidRPr="006A39A4" w:rsidRDefault="00C61146" w:rsidP="00E11532">
            <w:pPr>
              <w:jc w:val="center"/>
              <w:rPr>
                <w:rFonts w:asciiTheme="minorHAnsi" w:hAnsiTheme="minorHAnsi"/>
                <w:sz w:val="22"/>
                <w:szCs w:val="20"/>
              </w:rPr>
            </w:pPr>
            <w:r>
              <w:rPr>
                <w:rFonts w:asciiTheme="minorHAnsi" w:hAnsiTheme="minorHAnsi"/>
                <w:sz w:val="22"/>
                <w:szCs w:val="20"/>
              </w:rPr>
              <w:t>3,1</w:t>
            </w:r>
          </w:p>
        </w:tc>
        <w:tc>
          <w:tcPr>
            <w:tcW w:w="850" w:type="dxa"/>
            <w:shd w:val="clear" w:color="auto" w:fill="auto"/>
            <w:noWrap/>
            <w:vAlign w:val="center"/>
          </w:tcPr>
          <w:p w14:paraId="2B300F8F" w14:textId="3DFE2B53" w:rsidR="00C61146" w:rsidRPr="006A39A4" w:rsidRDefault="00C61146" w:rsidP="00E11532">
            <w:pPr>
              <w:jc w:val="center"/>
              <w:rPr>
                <w:rFonts w:asciiTheme="minorHAnsi" w:hAnsiTheme="minorHAnsi"/>
                <w:sz w:val="22"/>
                <w:szCs w:val="20"/>
              </w:rPr>
            </w:pPr>
            <w:r>
              <w:rPr>
                <w:rFonts w:asciiTheme="minorHAnsi" w:hAnsiTheme="minorHAnsi"/>
                <w:sz w:val="22"/>
                <w:szCs w:val="20"/>
              </w:rPr>
              <w:t>17,6</w:t>
            </w:r>
          </w:p>
        </w:tc>
        <w:tc>
          <w:tcPr>
            <w:tcW w:w="964" w:type="dxa"/>
            <w:shd w:val="clear" w:color="auto" w:fill="auto"/>
            <w:noWrap/>
            <w:vAlign w:val="center"/>
          </w:tcPr>
          <w:p w14:paraId="6DD1A43B" w14:textId="476355B3" w:rsidR="00C61146" w:rsidRPr="006A39A4" w:rsidRDefault="008324F2" w:rsidP="00E11532">
            <w:pPr>
              <w:jc w:val="center"/>
              <w:rPr>
                <w:rFonts w:asciiTheme="minorHAnsi" w:hAnsiTheme="minorHAnsi"/>
                <w:sz w:val="22"/>
                <w:szCs w:val="20"/>
                <w:lang w:eastAsia="es-AR"/>
              </w:rPr>
            </w:pPr>
            <w:r>
              <w:rPr>
                <w:rFonts w:asciiTheme="minorHAnsi" w:hAnsiTheme="minorHAnsi"/>
                <w:sz w:val="22"/>
                <w:szCs w:val="20"/>
                <w:lang w:eastAsia="es-AR"/>
              </w:rPr>
              <w:t>96.7</w:t>
            </w:r>
          </w:p>
        </w:tc>
        <w:tc>
          <w:tcPr>
            <w:tcW w:w="964" w:type="dxa"/>
            <w:shd w:val="clear" w:color="auto" w:fill="auto"/>
            <w:noWrap/>
            <w:vAlign w:val="center"/>
          </w:tcPr>
          <w:p w14:paraId="1E966FFC" w14:textId="292489AA" w:rsidR="00C61146" w:rsidRPr="006A39A4" w:rsidRDefault="00C61146" w:rsidP="00E11532">
            <w:pPr>
              <w:jc w:val="center"/>
              <w:rPr>
                <w:rFonts w:asciiTheme="minorHAnsi" w:hAnsiTheme="minorHAnsi"/>
                <w:sz w:val="22"/>
                <w:szCs w:val="20"/>
              </w:rPr>
            </w:pPr>
          </w:p>
        </w:tc>
        <w:tc>
          <w:tcPr>
            <w:tcW w:w="907" w:type="dxa"/>
            <w:vAlign w:val="center"/>
          </w:tcPr>
          <w:p w14:paraId="0C52D677" w14:textId="42768B6A" w:rsidR="00C61146" w:rsidRPr="006A39A4" w:rsidRDefault="008324F2" w:rsidP="00E11532">
            <w:pPr>
              <w:jc w:val="center"/>
              <w:rPr>
                <w:rFonts w:asciiTheme="minorHAnsi" w:hAnsiTheme="minorHAnsi"/>
                <w:sz w:val="22"/>
                <w:szCs w:val="20"/>
                <w:lang w:eastAsia="es-AR"/>
              </w:rPr>
            </w:pPr>
            <w:r>
              <w:rPr>
                <w:rFonts w:asciiTheme="minorHAnsi" w:hAnsiTheme="minorHAnsi"/>
                <w:sz w:val="22"/>
                <w:szCs w:val="20"/>
                <w:lang w:eastAsia="es-AR"/>
              </w:rPr>
              <w:t>2062</w:t>
            </w:r>
          </w:p>
        </w:tc>
        <w:tc>
          <w:tcPr>
            <w:tcW w:w="907" w:type="dxa"/>
            <w:vAlign w:val="center"/>
          </w:tcPr>
          <w:p w14:paraId="60FA4462" w14:textId="04418B2A" w:rsidR="00C61146" w:rsidRPr="006A39A4" w:rsidRDefault="008324F2" w:rsidP="00E11532">
            <w:pPr>
              <w:jc w:val="center"/>
              <w:rPr>
                <w:rFonts w:asciiTheme="minorHAnsi" w:hAnsiTheme="minorHAnsi"/>
                <w:sz w:val="22"/>
                <w:szCs w:val="20"/>
                <w:lang w:eastAsia="es-AR"/>
              </w:rPr>
            </w:pPr>
            <w:r>
              <w:rPr>
                <w:rFonts w:asciiTheme="minorHAnsi" w:hAnsiTheme="minorHAnsi"/>
                <w:sz w:val="22"/>
                <w:szCs w:val="20"/>
                <w:lang w:eastAsia="es-AR"/>
              </w:rPr>
              <w:t>243</w:t>
            </w:r>
          </w:p>
        </w:tc>
        <w:tc>
          <w:tcPr>
            <w:tcW w:w="907" w:type="dxa"/>
            <w:vAlign w:val="center"/>
          </w:tcPr>
          <w:p w14:paraId="7C1E436E" w14:textId="67CF6DD7" w:rsidR="00C61146" w:rsidRPr="006A39A4" w:rsidRDefault="008324F2" w:rsidP="00E11532">
            <w:pPr>
              <w:jc w:val="center"/>
              <w:rPr>
                <w:rFonts w:asciiTheme="minorHAnsi" w:hAnsiTheme="minorHAnsi"/>
                <w:sz w:val="22"/>
                <w:szCs w:val="20"/>
                <w:lang w:eastAsia="es-AR"/>
              </w:rPr>
            </w:pPr>
            <w:r>
              <w:rPr>
                <w:rFonts w:asciiTheme="minorHAnsi" w:hAnsiTheme="minorHAnsi"/>
                <w:sz w:val="22"/>
                <w:szCs w:val="20"/>
                <w:lang w:eastAsia="es-AR"/>
              </w:rPr>
              <w:t>351</w:t>
            </w:r>
          </w:p>
        </w:tc>
        <w:tc>
          <w:tcPr>
            <w:tcW w:w="907" w:type="dxa"/>
            <w:vAlign w:val="center"/>
          </w:tcPr>
          <w:p w14:paraId="300DDF61" w14:textId="1BB5AD45" w:rsidR="00C61146" w:rsidRPr="006A39A4" w:rsidRDefault="00C61146" w:rsidP="00E11532">
            <w:pPr>
              <w:jc w:val="center"/>
              <w:rPr>
                <w:rFonts w:asciiTheme="minorHAnsi" w:hAnsiTheme="minorHAnsi"/>
                <w:sz w:val="22"/>
                <w:szCs w:val="20"/>
                <w:lang w:eastAsia="es-AR"/>
              </w:rPr>
            </w:pPr>
          </w:p>
        </w:tc>
      </w:tr>
      <w:tr w:rsidR="00C61146" w:rsidRPr="006410C3" w14:paraId="2736B8BA" w14:textId="77777777" w:rsidTr="008324F2">
        <w:trPr>
          <w:trHeight w:val="315"/>
          <w:jc w:val="center"/>
        </w:trPr>
        <w:tc>
          <w:tcPr>
            <w:tcW w:w="1356" w:type="dxa"/>
            <w:tcBorders>
              <w:bottom w:val="double" w:sz="4" w:space="0" w:color="auto"/>
            </w:tcBorders>
            <w:shd w:val="clear" w:color="auto" w:fill="auto"/>
            <w:noWrap/>
            <w:vAlign w:val="bottom"/>
          </w:tcPr>
          <w:p w14:paraId="5AC686C5" w14:textId="77777777" w:rsidR="00C61146" w:rsidRPr="006410C3" w:rsidRDefault="00C61146" w:rsidP="00E11532">
            <w:pPr>
              <w:jc w:val="center"/>
              <w:rPr>
                <w:rFonts w:asciiTheme="minorHAnsi" w:hAnsiTheme="minorHAnsi"/>
                <w:b/>
                <w:bCs/>
                <w:sz w:val="18"/>
                <w:szCs w:val="20"/>
              </w:rPr>
            </w:pPr>
          </w:p>
        </w:tc>
        <w:tc>
          <w:tcPr>
            <w:tcW w:w="850" w:type="dxa"/>
            <w:tcBorders>
              <w:bottom w:val="double" w:sz="4" w:space="0" w:color="auto"/>
            </w:tcBorders>
            <w:shd w:val="clear" w:color="auto" w:fill="99FF99"/>
            <w:noWrap/>
            <w:vAlign w:val="center"/>
          </w:tcPr>
          <w:p w14:paraId="0D2D1042" w14:textId="77777777" w:rsidR="00C61146" w:rsidRPr="006410C3" w:rsidRDefault="00C61146" w:rsidP="00E11532">
            <w:pPr>
              <w:jc w:val="center"/>
              <w:rPr>
                <w:rFonts w:asciiTheme="minorHAnsi" w:hAnsiTheme="minorHAnsi"/>
                <w:b/>
                <w:sz w:val="18"/>
                <w:szCs w:val="20"/>
              </w:rPr>
            </w:pPr>
            <w:proofErr w:type="spellStart"/>
            <w:r w:rsidRPr="006410C3">
              <w:rPr>
                <w:rFonts w:asciiTheme="minorHAnsi" w:hAnsiTheme="minorHAnsi"/>
                <w:b/>
                <w:sz w:val="18"/>
                <w:szCs w:val="20"/>
              </w:rPr>
              <w:t>Lig</w:t>
            </w:r>
            <w:proofErr w:type="spellEnd"/>
            <w:r w:rsidRPr="006410C3">
              <w:rPr>
                <w:rFonts w:asciiTheme="minorHAnsi" w:hAnsiTheme="minorHAnsi"/>
                <w:b/>
                <w:sz w:val="18"/>
                <w:szCs w:val="20"/>
              </w:rPr>
              <w:t xml:space="preserve"> ácido</w:t>
            </w:r>
          </w:p>
        </w:tc>
        <w:tc>
          <w:tcPr>
            <w:tcW w:w="850" w:type="dxa"/>
            <w:tcBorders>
              <w:bottom w:val="double" w:sz="4" w:space="0" w:color="auto"/>
            </w:tcBorders>
            <w:shd w:val="clear" w:color="auto" w:fill="008000"/>
            <w:vAlign w:val="center"/>
          </w:tcPr>
          <w:p w14:paraId="14D55B8B" w14:textId="77777777" w:rsidR="00C61146" w:rsidRPr="006410C3" w:rsidRDefault="00C61146" w:rsidP="00E11532">
            <w:pPr>
              <w:jc w:val="center"/>
              <w:rPr>
                <w:rFonts w:asciiTheme="minorHAnsi" w:hAnsiTheme="minorHAnsi"/>
                <w:b/>
                <w:color w:val="FFFFFF" w:themeColor="background1"/>
                <w:sz w:val="18"/>
                <w:szCs w:val="20"/>
              </w:rPr>
            </w:pPr>
            <w:r w:rsidRPr="006410C3">
              <w:rPr>
                <w:rFonts w:asciiTheme="minorHAnsi" w:hAnsiTheme="minorHAnsi"/>
                <w:b/>
                <w:color w:val="FFFFFF" w:themeColor="background1"/>
                <w:sz w:val="18"/>
                <w:szCs w:val="20"/>
              </w:rPr>
              <w:t>normal</w:t>
            </w:r>
          </w:p>
        </w:tc>
        <w:tc>
          <w:tcPr>
            <w:tcW w:w="850" w:type="dxa"/>
            <w:tcBorders>
              <w:bottom w:val="double" w:sz="4" w:space="0" w:color="auto"/>
            </w:tcBorders>
            <w:shd w:val="clear" w:color="auto" w:fill="99FF99"/>
            <w:noWrap/>
            <w:vAlign w:val="center"/>
          </w:tcPr>
          <w:p w14:paraId="58259360" w14:textId="77777777" w:rsidR="00C61146" w:rsidRPr="006410C3" w:rsidRDefault="00C61146" w:rsidP="00E11532">
            <w:pPr>
              <w:jc w:val="center"/>
              <w:rPr>
                <w:rFonts w:asciiTheme="minorHAnsi" w:hAnsiTheme="minorHAnsi"/>
                <w:b/>
                <w:sz w:val="18"/>
                <w:szCs w:val="20"/>
              </w:rPr>
            </w:pPr>
            <w:r w:rsidRPr="006410C3">
              <w:rPr>
                <w:rFonts w:asciiTheme="minorHAnsi" w:hAnsiTheme="minorHAnsi"/>
                <w:b/>
                <w:sz w:val="18"/>
                <w:szCs w:val="20"/>
              </w:rPr>
              <w:t>alto</w:t>
            </w:r>
          </w:p>
        </w:tc>
        <w:tc>
          <w:tcPr>
            <w:tcW w:w="850" w:type="dxa"/>
            <w:tcBorders>
              <w:bottom w:val="double" w:sz="4" w:space="0" w:color="auto"/>
            </w:tcBorders>
            <w:shd w:val="clear" w:color="auto" w:fill="FFFF00"/>
            <w:noWrap/>
            <w:vAlign w:val="center"/>
          </w:tcPr>
          <w:p w14:paraId="3493A656" w14:textId="77777777" w:rsidR="00C61146" w:rsidRPr="006410C3" w:rsidRDefault="00C61146" w:rsidP="00E11532">
            <w:pPr>
              <w:jc w:val="center"/>
              <w:rPr>
                <w:rFonts w:asciiTheme="minorHAnsi" w:hAnsiTheme="minorHAnsi"/>
                <w:b/>
                <w:sz w:val="18"/>
                <w:szCs w:val="20"/>
              </w:rPr>
            </w:pPr>
            <w:r w:rsidRPr="006410C3">
              <w:rPr>
                <w:rFonts w:asciiTheme="minorHAnsi" w:hAnsiTheme="minorHAnsi"/>
                <w:b/>
                <w:sz w:val="18"/>
                <w:szCs w:val="20"/>
              </w:rPr>
              <w:t>medio</w:t>
            </w:r>
          </w:p>
        </w:tc>
        <w:tc>
          <w:tcPr>
            <w:tcW w:w="964" w:type="dxa"/>
            <w:tcBorders>
              <w:bottom w:val="double" w:sz="4" w:space="0" w:color="auto"/>
            </w:tcBorders>
            <w:shd w:val="clear" w:color="auto" w:fill="66FF66"/>
            <w:noWrap/>
            <w:vAlign w:val="center"/>
          </w:tcPr>
          <w:p w14:paraId="1F6110A1" w14:textId="359D8A62" w:rsidR="00C61146" w:rsidRPr="006410C3" w:rsidRDefault="008324F2" w:rsidP="00E11532">
            <w:pPr>
              <w:jc w:val="center"/>
              <w:rPr>
                <w:rFonts w:asciiTheme="minorHAnsi" w:hAnsiTheme="minorHAnsi"/>
                <w:b/>
                <w:sz w:val="18"/>
                <w:szCs w:val="20"/>
                <w:lang w:eastAsia="es-AR"/>
              </w:rPr>
            </w:pPr>
            <w:r>
              <w:rPr>
                <w:rFonts w:asciiTheme="minorHAnsi" w:hAnsiTheme="minorHAnsi"/>
                <w:b/>
                <w:sz w:val="18"/>
                <w:szCs w:val="20"/>
                <w:lang w:eastAsia="es-AR"/>
              </w:rPr>
              <w:t>alto</w:t>
            </w:r>
          </w:p>
        </w:tc>
        <w:tc>
          <w:tcPr>
            <w:tcW w:w="964" w:type="dxa"/>
            <w:tcBorders>
              <w:bottom w:val="double" w:sz="4" w:space="0" w:color="auto"/>
            </w:tcBorders>
            <w:shd w:val="clear" w:color="auto" w:fill="auto"/>
            <w:noWrap/>
            <w:vAlign w:val="center"/>
          </w:tcPr>
          <w:p w14:paraId="69C7ACBA" w14:textId="79C1FC7F" w:rsidR="00C61146" w:rsidRPr="006410C3" w:rsidRDefault="00C61146" w:rsidP="00E11532">
            <w:pPr>
              <w:jc w:val="center"/>
              <w:rPr>
                <w:rFonts w:asciiTheme="minorHAnsi" w:hAnsiTheme="minorHAnsi"/>
                <w:b/>
                <w:sz w:val="18"/>
                <w:szCs w:val="20"/>
              </w:rPr>
            </w:pPr>
          </w:p>
        </w:tc>
        <w:tc>
          <w:tcPr>
            <w:tcW w:w="907" w:type="dxa"/>
            <w:tcBorders>
              <w:bottom w:val="double" w:sz="4" w:space="0" w:color="auto"/>
            </w:tcBorders>
            <w:shd w:val="clear" w:color="auto" w:fill="008000"/>
            <w:vAlign w:val="center"/>
          </w:tcPr>
          <w:p w14:paraId="2C3A5D46" w14:textId="77777777" w:rsidR="00C61146" w:rsidRPr="006410C3" w:rsidRDefault="00C61146" w:rsidP="00E11532">
            <w:pPr>
              <w:jc w:val="center"/>
              <w:rPr>
                <w:rFonts w:asciiTheme="minorHAnsi" w:hAnsiTheme="minorHAnsi"/>
                <w:b/>
                <w:sz w:val="18"/>
                <w:szCs w:val="20"/>
                <w:lang w:eastAsia="es-AR"/>
              </w:rPr>
            </w:pPr>
            <w:r>
              <w:rPr>
                <w:rFonts w:asciiTheme="minorHAnsi" w:hAnsiTheme="minorHAnsi"/>
                <w:b/>
                <w:color w:val="FFFFFF" w:themeColor="background1"/>
                <w:sz w:val="18"/>
                <w:szCs w:val="20"/>
                <w:lang w:eastAsia="es-AR"/>
              </w:rPr>
              <w:t>m</w:t>
            </w:r>
            <w:r w:rsidRPr="006410C3">
              <w:rPr>
                <w:rFonts w:asciiTheme="minorHAnsi" w:hAnsiTheme="minorHAnsi"/>
                <w:b/>
                <w:color w:val="FFFFFF" w:themeColor="background1"/>
                <w:sz w:val="18"/>
                <w:szCs w:val="20"/>
                <w:lang w:eastAsia="es-AR"/>
              </w:rPr>
              <w:t>uy alto</w:t>
            </w:r>
          </w:p>
        </w:tc>
        <w:tc>
          <w:tcPr>
            <w:tcW w:w="907" w:type="dxa"/>
            <w:tcBorders>
              <w:bottom w:val="double" w:sz="4" w:space="0" w:color="auto"/>
            </w:tcBorders>
            <w:shd w:val="clear" w:color="auto" w:fill="008000"/>
            <w:vAlign w:val="center"/>
          </w:tcPr>
          <w:p w14:paraId="56190A04" w14:textId="2090D172" w:rsidR="00C61146" w:rsidRPr="006410C3" w:rsidRDefault="008324F2" w:rsidP="00E11532">
            <w:pPr>
              <w:jc w:val="center"/>
              <w:rPr>
                <w:rFonts w:asciiTheme="minorHAnsi" w:hAnsiTheme="minorHAnsi"/>
                <w:b/>
                <w:sz w:val="18"/>
                <w:szCs w:val="20"/>
                <w:lang w:eastAsia="es-AR"/>
              </w:rPr>
            </w:pPr>
            <w:r w:rsidRPr="008324F2">
              <w:rPr>
                <w:rFonts w:asciiTheme="minorHAnsi" w:hAnsiTheme="minorHAnsi"/>
                <w:b/>
                <w:color w:val="FFFFFF" w:themeColor="background1"/>
                <w:sz w:val="18"/>
                <w:szCs w:val="20"/>
                <w:lang w:eastAsia="es-AR"/>
              </w:rPr>
              <w:t xml:space="preserve">muy </w:t>
            </w:r>
            <w:r w:rsidR="00C61146" w:rsidRPr="008324F2">
              <w:rPr>
                <w:rFonts w:asciiTheme="minorHAnsi" w:hAnsiTheme="minorHAnsi"/>
                <w:b/>
                <w:color w:val="FFFFFF" w:themeColor="background1"/>
                <w:sz w:val="18"/>
                <w:szCs w:val="20"/>
                <w:lang w:eastAsia="es-AR"/>
              </w:rPr>
              <w:t>alto</w:t>
            </w:r>
          </w:p>
        </w:tc>
        <w:tc>
          <w:tcPr>
            <w:tcW w:w="907" w:type="dxa"/>
            <w:tcBorders>
              <w:bottom w:val="double" w:sz="4" w:space="0" w:color="auto"/>
            </w:tcBorders>
            <w:shd w:val="clear" w:color="auto" w:fill="008000"/>
            <w:vAlign w:val="center"/>
          </w:tcPr>
          <w:p w14:paraId="19A20F27" w14:textId="77777777" w:rsidR="00C61146" w:rsidRPr="006410C3" w:rsidRDefault="00C61146" w:rsidP="00E11532">
            <w:pPr>
              <w:jc w:val="center"/>
              <w:rPr>
                <w:rFonts w:asciiTheme="minorHAnsi" w:hAnsiTheme="minorHAnsi"/>
                <w:b/>
                <w:sz w:val="18"/>
                <w:szCs w:val="20"/>
                <w:lang w:eastAsia="es-AR"/>
              </w:rPr>
            </w:pPr>
            <w:r>
              <w:rPr>
                <w:rFonts w:asciiTheme="minorHAnsi" w:hAnsiTheme="minorHAnsi"/>
                <w:b/>
                <w:color w:val="FFFFFF" w:themeColor="background1"/>
                <w:sz w:val="18"/>
                <w:szCs w:val="20"/>
                <w:lang w:eastAsia="es-AR"/>
              </w:rPr>
              <w:t>m</w:t>
            </w:r>
            <w:r w:rsidRPr="006410C3">
              <w:rPr>
                <w:rFonts w:asciiTheme="minorHAnsi" w:hAnsiTheme="minorHAnsi"/>
                <w:b/>
                <w:color w:val="FFFFFF" w:themeColor="background1"/>
                <w:sz w:val="18"/>
                <w:szCs w:val="20"/>
                <w:lang w:eastAsia="es-AR"/>
              </w:rPr>
              <w:t>uy alto</w:t>
            </w:r>
          </w:p>
        </w:tc>
        <w:tc>
          <w:tcPr>
            <w:tcW w:w="907" w:type="dxa"/>
            <w:tcBorders>
              <w:bottom w:val="double" w:sz="4" w:space="0" w:color="auto"/>
            </w:tcBorders>
            <w:shd w:val="clear" w:color="auto" w:fill="auto"/>
            <w:vAlign w:val="center"/>
          </w:tcPr>
          <w:p w14:paraId="792BFA85" w14:textId="23C4F394" w:rsidR="00C61146" w:rsidRPr="006410C3" w:rsidRDefault="00C61146" w:rsidP="00E11532">
            <w:pPr>
              <w:jc w:val="center"/>
              <w:rPr>
                <w:rFonts w:asciiTheme="minorHAnsi" w:hAnsiTheme="minorHAnsi"/>
                <w:b/>
                <w:sz w:val="18"/>
                <w:szCs w:val="20"/>
                <w:lang w:eastAsia="es-AR"/>
              </w:rPr>
            </w:pPr>
          </w:p>
        </w:tc>
      </w:tr>
    </w:tbl>
    <w:p w14:paraId="494DADE0" w14:textId="44144EB4" w:rsidR="00C61146" w:rsidRDefault="00C61146" w:rsidP="001E3395">
      <w:pPr>
        <w:autoSpaceDE w:val="0"/>
        <w:autoSpaceDN w:val="0"/>
        <w:adjustRightInd w:val="0"/>
        <w:rPr>
          <w:i/>
          <w:sz w:val="22"/>
        </w:rPr>
      </w:pPr>
    </w:p>
    <w:p w14:paraId="7E611F9D" w14:textId="77777777" w:rsidR="00E31EE0" w:rsidRDefault="005C2582" w:rsidP="008324F2">
      <w:pPr>
        <w:autoSpaceDE w:val="0"/>
        <w:autoSpaceDN w:val="0"/>
        <w:adjustRightInd w:val="0"/>
        <w:ind w:firstLine="708"/>
        <w:jc w:val="both"/>
      </w:pPr>
      <w:r>
        <w:t xml:space="preserve">Se </w:t>
      </w:r>
      <w:r w:rsidR="00B01166">
        <w:t xml:space="preserve">determinó biomasa aérea en </w:t>
      </w:r>
      <w:r w:rsidR="001B1E13">
        <w:t>floración plena (</w:t>
      </w:r>
      <w:r w:rsidR="006B78AF">
        <w:t>F2</w:t>
      </w:r>
      <w:r w:rsidR="001B1E13">
        <w:t xml:space="preserve">) de la </w:t>
      </w:r>
      <w:r w:rsidR="006B78AF">
        <w:t>escala CETIOM (Agosti et al., 2009)</w:t>
      </w:r>
      <w:r w:rsidR="00B01166">
        <w:t xml:space="preserve">. </w:t>
      </w:r>
      <w:r w:rsidR="00E31EE0">
        <w:t xml:space="preserve">En el mismo </w:t>
      </w:r>
      <w:proofErr w:type="spellStart"/>
      <w:r w:rsidR="00E31EE0">
        <w:t>estadío</w:t>
      </w:r>
      <w:proofErr w:type="spellEnd"/>
      <w:r w:rsidR="00E31EE0">
        <w:t xml:space="preserve">, se midió </w:t>
      </w:r>
      <w:r w:rsidR="00B01166">
        <w:t xml:space="preserve">NDVI por Green </w:t>
      </w:r>
      <w:proofErr w:type="spellStart"/>
      <w:r w:rsidR="00B01166">
        <w:t>seeker</w:t>
      </w:r>
      <w:proofErr w:type="spellEnd"/>
      <w:r w:rsidR="003A071D">
        <w:t>, intercepción</w:t>
      </w:r>
      <w:r w:rsidR="00E31EE0">
        <w:t xml:space="preserve"> mediante un radiómetro lineal</w:t>
      </w:r>
      <w:r w:rsidR="00B01166">
        <w:t xml:space="preserve"> y se estimó el contenido de N foliar por Minolta </w:t>
      </w:r>
      <w:proofErr w:type="spellStart"/>
      <w:r w:rsidR="00B01166">
        <w:t>Spad</w:t>
      </w:r>
      <w:proofErr w:type="spellEnd"/>
      <w:r w:rsidR="00B01166">
        <w:t xml:space="preserve">. </w:t>
      </w:r>
      <w:r w:rsidR="006A39A4">
        <w:t>La cosecha se realizó en forma m</w:t>
      </w:r>
      <w:r w:rsidR="00B01166">
        <w:t xml:space="preserve">anual, con trilla estacionaria de las muestras. </w:t>
      </w:r>
      <w:r>
        <w:t>Los resultados se analizaron mediante partición de varianza</w:t>
      </w:r>
      <w:r w:rsidR="00E31EE0">
        <w:t>,</w:t>
      </w:r>
      <w:r w:rsidR="00B01166">
        <w:t xml:space="preserve"> comparaciones de media y análisis de regresión. </w:t>
      </w:r>
      <w:r w:rsidR="00E31EE0">
        <w:t xml:space="preserve">Sobre una muestra de cosecha se cuantificó el peso de los granos, y se calculó el número de granos (NG). </w:t>
      </w:r>
    </w:p>
    <w:p w14:paraId="6F06B4BB" w14:textId="77777777" w:rsidR="00E31EE0" w:rsidRDefault="00E31EE0" w:rsidP="00E31EE0">
      <w:pPr>
        <w:autoSpaceDE w:val="0"/>
        <w:autoSpaceDN w:val="0"/>
        <w:adjustRightInd w:val="0"/>
        <w:jc w:val="both"/>
        <w:rPr>
          <w:b/>
        </w:rPr>
      </w:pPr>
    </w:p>
    <w:p w14:paraId="6F505CF2" w14:textId="77777777" w:rsidR="001B031D" w:rsidRPr="00666508" w:rsidRDefault="001B031D" w:rsidP="00E31EE0">
      <w:pPr>
        <w:autoSpaceDE w:val="0"/>
        <w:autoSpaceDN w:val="0"/>
        <w:adjustRightInd w:val="0"/>
        <w:jc w:val="both"/>
        <w:rPr>
          <w:b/>
        </w:rPr>
      </w:pPr>
      <w:r>
        <w:rPr>
          <w:b/>
        </w:rPr>
        <w:t>RESULTADOS</w:t>
      </w:r>
    </w:p>
    <w:p w14:paraId="710016A6" w14:textId="3A8BD637" w:rsidR="008324F2" w:rsidRDefault="008324F2" w:rsidP="008324F2">
      <w:pPr>
        <w:autoSpaceDE w:val="0"/>
        <w:autoSpaceDN w:val="0"/>
        <w:adjustRightInd w:val="0"/>
        <w:ind w:firstLine="567"/>
        <w:jc w:val="both"/>
      </w:pPr>
      <w:r>
        <w:t>A la siembra, el perfil se encontraba con un moderado nivel de almacenaje, con recarga adecuada gracias a las buenas precipitaciones de marzo y abril. Estas se discontinuaron durante el resto de la primavera y el invierno. La siembra recién se pudo concretar a partir de las lluvias de inicios de agosto. Estas, y las de octubre permitieron sostener las reservas y consolidar los rendimientos (Figura</w:t>
      </w:r>
      <w:r w:rsidR="001728AC">
        <w:t>s</w:t>
      </w:r>
      <w:r>
        <w:t xml:space="preserve"> 1</w:t>
      </w:r>
      <w:r w:rsidR="001728AC">
        <w:t xml:space="preserve"> y 2</w:t>
      </w:r>
      <w:r>
        <w:t xml:space="preserve">). Luego de un julio extremo, las temperaturas del resto de la primavera presentaron un comportamiento benigno (Figura 2). Las condiciones de llenado fueron favorables, sin golpes de calor, heladas ni lluvias excesivas (Figura 2). </w:t>
      </w:r>
    </w:p>
    <w:p w14:paraId="2B71C7E1" w14:textId="77777777" w:rsidR="008324F2" w:rsidRDefault="008324F2" w:rsidP="008324F2">
      <w:pPr>
        <w:jc w:val="center"/>
        <w:rPr>
          <w:b/>
          <w:sz w:val="22"/>
        </w:rPr>
      </w:pPr>
      <w:r>
        <w:rPr>
          <w:noProof/>
          <w:lang w:val="en-US" w:eastAsia="en-US"/>
        </w:rPr>
        <w:drawing>
          <wp:inline distT="0" distB="0" distL="0" distR="0" wp14:anchorId="118B34DB" wp14:editId="24776118">
            <wp:extent cx="5719445" cy="3764280"/>
            <wp:effectExtent l="0" t="0" r="0" b="0"/>
            <wp:docPr id="12" name="Gráfico 12">
              <a:extLst xmlns:a="http://schemas.openxmlformats.org/drawingml/2006/main">
                <a:ext uri="{FF2B5EF4-FFF2-40B4-BE49-F238E27FC236}">
                  <a16:creationId xmlns:a16="http://schemas.microsoft.com/office/drawing/2014/main" id="{C4089217-A84F-4D4D-BC3A-432FD800B80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D53244D" w14:textId="54BA36AE" w:rsidR="008324F2" w:rsidRDefault="00B416CE" w:rsidP="008324F2">
      <w:pPr>
        <w:jc w:val="center"/>
        <w:rPr>
          <w:b/>
          <w:sz w:val="22"/>
        </w:rPr>
      </w:pPr>
      <w:r>
        <w:rPr>
          <w:noProof/>
          <w:lang w:val="en-US" w:eastAsia="en-US"/>
        </w:rPr>
        <w:drawing>
          <wp:inline distT="0" distB="0" distL="0" distR="0" wp14:anchorId="06D08270" wp14:editId="0828B245">
            <wp:extent cx="5612130" cy="2880253"/>
            <wp:effectExtent l="0" t="0" r="7620" b="15875"/>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70DDA08" w14:textId="3FCD9829" w:rsidR="008324F2" w:rsidRDefault="008324F2" w:rsidP="008324F2">
      <w:pPr>
        <w:jc w:val="both"/>
        <w:rPr>
          <w:i/>
          <w:sz w:val="22"/>
          <w:szCs w:val="22"/>
        </w:rPr>
      </w:pPr>
      <w:r w:rsidRPr="00131EFD">
        <w:rPr>
          <w:b/>
          <w:sz w:val="22"/>
        </w:rPr>
        <w:t xml:space="preserve">Figura </w:t>
      </w:r>
      <w:r>
        <w:rPr>
          <w:b/>
          <w:sz w:val="22"/>
        </w:rPr>
        <w:t>1</w:t>
      </w:r>
      <w:r w:rsidRPr="00131EFD">
        <w:rPr>
          <w:b/>
          <w:sz w:val="22"/>
        </w:rPr>
        <w:t>:</w:t>
      </w:r>
      <w:r w:rsidRPr="00131EFD">
        <w:rPr>
          <w:sz w:val="22"/>
        </w:rPr>
        <w:t xml:space="preserve"> </w:t>
      </w:r>
      <w:r w:rsidRPr="00131EFD">
        <w:rPr>
          <w:i/>
          <w:sz w:val="22"/>
        </w:rPr>
        <w:t>Precipitaciones</w:t>
      </w:r>
      <w:r>
        <w:rPr>
          <w:i/>
          <w:sz w:val="22"/>
        </w:rPr>
        <w:t xml:space="preserve"> entre junio y noviembre para la campaña 2024, en comparación con la media histórica y dos ciclos anteriores.</w:t>
      </w:r>
      <w:r>
        <w:rPr>
          <w:i/>
          <w:sz w:val="22"/>
          <w:szCs w:val="22"/>
        </w:rPr>
        <w:t xml:space="preserve"> A). Pergamino, v</w:t>
      </w:r>
      <w:r w:rsidRPr="00461878">
        <w:rPr>
          <w:i/>
          <w:sz w:val="22"/>
          <w:szCs w:val="22"/>
        </w:rPr>
        <w:t xml:space="preserve">alores acumulados cada 10 días en </w:t>
      </w:r>
      <w:proofErr w:type="spellStart"/>
      <w:r w:rsidRPr="00461878">
        <w:rPr>
          <w:i/>
          <w:sz w:val="22"/>
          <w:szCs w:val="22"/>
        </w:rPr>
        <w:t>mm</w:t>
      </w:r>
      <w:r>
        <w:rPr>
          <w:i/>
          <w:sz w:val="22"/>
          <w:szCs w:val="22"/>
        </w:rPr>
        <w:t>.</w:t>
      </w:r>
      <w:proofErr w:type="spellEnd"/>
      <w:r>
        <w:rPr>
          <w:i/>
          <w:sz w:val="22"/>
          <w:szCs w:val="22"/>
        </w:rPr>
        <w:t xml:space="preserve"> B) San Antonio de Areco, datos mensuales, Nótese la persistencia de un ciclo seco, con lluvias por debajo de la media.</w:t>
      </w:r>
    </w:p>
    <w:p w14:paraId="6A36AA28" w14:textId="77777777" w:rsidR="008324F2" w:rsidRPr="00131EFD" w:rsidRDefault="008324F2" w:rsidP="008324F2">
      <w:pPr>
        <w:jc w:val="both"/>
        <w:rPr>
          <w:sz w:val="22"/>
        </w:rPr>
      </w:pPr>
    </w:p>
    <w:p w14:paraId="79722FD5" w14:textId="77777777" w:rsidR="008324F2" w:rsidRPr="00EC6010" w:rsidRDefault="008324F2" w:rsidP="008324F2">
      <w:pPr>
        <w:autoSpaceDE w:val="0"/>
        <w:autoSpaceDN w:val="0"/>
        <w:adjustRightInd w:val="0"/>
        <w:jc w:val="center"/>
      </w:pPr>
      <w:r>
        <w:rPr>
          <w:noProof/>
          <w:lang w:val="en-US" w:eastAsia="en-US"/>
        </w:rPr>
        <w:drawing>
          <wp:inline distT="0" distB="0" distL="0" distR="0" wp14:anchorId="12D49DA7" wp14:editId="01B0D189">
            <wp:extent cx="5709920" cy="3716655"/>
            <wp:effectExtent l="0" t="0" r="0" b="0"/>
            <wp:docPr id="13" name="Gráfico 13">
              <a:extLst xmlns:a="http://schemas.openxmlformats.org/drawingml/2006/main">
                <a:ext uri="{FF2B5EF4-FFF2-40B4-BE49-F238E27FC236}">
                  <a16:creationId xmlns:a16="http://schemas.microsoft.com/office/drawing/2014/main" id="{CBB2EE8E-CE07-4118-87BA-42E401F28AC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CA1F0CC" w14:textId="77777777" w:rsidR="008324F2" w:rsidRDefault="008324F2" w:rsidP="008324F2">
      <w:pPr>
        <w:jc w:val="both"/>
        <w:rPr>
          <w:i/>
          <w:sz w:val="22"/>
        </w:rPr>
      </w:pPr>
      <w:r w:rsidRPr="00461878">
        <w:rPr>
          <w:b/>
          <w:sz w:val="22"/>
        </w:rPr>
        <w:t xml:space="preserve">Figura </w:t>
      </w:r>
      <w:r>
        <w:rPr>
          <w:b/>
          <w:sz w:val="22"/>
        </w:rPr>
        <w:t>2</w:t>
      </w:r>
      <w:r w:rsidRPr="00461878">
        <w:rPr>
          <w:b/>
          <w:sz w:val="22"/>
        </w:rPr>
        <w:t>:</w:t>
      </w:r>
      <w:r w:rsidRPr="00461878">
        <w:rPr>
          <w:sz w:val="22"/>
        </w:rPr>
        <w:t xml:space="preserve"> </w:t>
      </w:r>
      <w:r w:rsidRPr="00B468F3">
        <w:rPr>
          <w:i/>
          <w:sz w:val="22"/>
        </w:rPr>
        <w:t>T</w:t>
      </w:r>
      <w:r w:rsidRPr="00461878">
        <w:rPr>
          <w:i/>
          <w:sz w:val="22"/>
        </w:rPr>
        <w:t xml:space="preserve">emperaturas </w:t>
      </w:r>
      <w:r>
        <w:rPr>
          <w:i/>
          <w:sz w:val="22"/>
        </w:rPr>
        <w:t xml:space="preserve">máximas y mínimas medias </w:t>
      </w:r>
      <w:proofErr w:type="spellStart"/>
      <w:r>
        <w:rPr>
          <w:i/>
          <w:sz w:val="22"/>
        </w:rPr>
        <w:t>decádicas</w:t>
      </w:r>
      <w:proofErr w:type="spellEnd"/>
      <w:r>
        <w:rPr>
          <w:i/>
          <w:sz w:val="22"/>
        </w:rPr>
        <w:t xml:space="preserve"> entre el 1 de </w:t>
      </w:r>
      <w:proofErr w:type="gramStart"/>
      <w:r>
        <w:rPr>
          <w:i/>
          <w:sz w:val="22"/>
        </w:rPr>
        <w:t>Mayo</w:t>
      </w:r>
      <w:proofErr w:type="gramEnd"/>
      <w:r>
        <w:rPr>
          <w:i/>
          <w:sz w:val="22"/>
        </w:rPr>
        <w:t xml:space="preserve"> y el 30 de Noviembre. </w:t>
      </w:r>
      <w:r w:rsidRPr="001A2CDA">
        <w:rPr>
          <w:i/>
          <w:sz w:val="22"/>
        </w:rPr>
        <w:t xml:space="preserve">Datos estación meteorológica INTA Pergamino. </w:t>
      </w:r>
    </w:p>
    <w:p w14:paraId="3B02C001" w14:textId="77777777" w:rsidR="00B468F3" w:rsidRDefault="00B468F3" w:rsidP="00B468F3">
      <w:pPr>
        <w:jc w:val="both"/>
        <w:rPr>
          <w:i/>
          <w:sz w:val="22"/>
        </w:rPr>
      </w:pPr>
    </w:p>
    <w:p w14:paraId="738CAEF7" w14:textId="77777777" w:rsidR="006A2D79" w:rsidRDefault="00EB485E" w:rsidP="006A2D79">
      <w:pPr>
        <w:jc w:val="both"/>
        <w:rPr>
          <w:b/>
        </w:rPr>
      </w:pPr>
      <w:r w:rsidRPr="00EB485E">
        <w:rPr>
          <w:b/>
        </w:rPr>
        <w:t>Resultados de los experimentos</w:t>
      </w:r>
      <w:r w:rsidR="006A2D79">
        <w:rPr>
          <w:b/>
        </w:rPr>
        <w:t xml:space="preserve">. </w:t>
      </w:r>
    </w:p>
    <w:p w14:paraId="77213A4E" w14:textId="77777777" w:rsidR="006A2D79" w:rsidRDefault="006A2D79" w:rsidP="006A2D79">
      <w:pPr>
        <w:jc w:val="both"/>
        <w:rPr>
          <w:b/>
        </w:rPr>
      </w:pPr>
      <w:r>
        <w:rPr>
          <w:b/>
        </w:rPr>
        <w:t>Pergamino.</w:t>
      </w:r>
    </w:p>
    <w:p w14:paraId="50C6B6D9" w14:textId="4C33E6B7" w:rsidR="00EB485E" w:rsidRPr="00A02F04" w:rsidRDefault="00EB485E" w:rsidP="00EB485E">
      <w:pPr>
        <w:autoSpaceDE w:val="0"/>
        <w:autoSpaceDN w:val="0"/>
        <w:adjustRightInd w:val="0"/>
        <w:ind w:firstLine="567"/>
        <w:jc w:val="both"/>
        <w:rPr>
          <w:b/>
          <w:color w:val="FF0000"/>
        </w:rPr>
      </w:pPr>
      <w:r>
        <w:t>En la Tabla</w:t>
      </w:r>
      <w:r w:rsidR="00B468F3">
        <w:t xml:space="preserve"> </w:t>
      </w:r>
      <w:r w:rsidR="003F2817">
        <w:t>3</w:t>
      </w:r>
      <w:r w:rsidR="00A82AD4">
        <w:t xml:space="preserve"> </w:t>
      </w:r>
      <w:r w:rsidRPr="007F3EA5">
        <w:t>se presentan datos de observaciones tomadas durante el ciclo de cul</w:t>
      </w:r>
      <w:r>
        <w:t>tivo</w:t>
      </w:r>
      <w:r w:rsidR="00ED00DC">
        <w:t>, mientras que en la Figura 3 los datos de rendimiento con la respectiva comparación de medias.</w:t>
      </w:r>
    </w:p>
    <w:p w14:paraId="72618E0D" w14:textId="77777777" w:rsidR="00DA3F82" w:rsidRDefault="006B78AF" w:rsidP="006B78AF">
      <w:pPr>
        <w:tabs>
          <w:tab w:val="left" w:pos="8445"/>
        </w:tabs>
        <w:jc w:val="both"/>
        <w:rPr>
          <w:b/>
          <w:sz w:val="22"/>
        </w:rPr>
      </w:pPr>
      <w:r>
        <w:rPr>
          <w:b/>
          <w:sz w:val="22"/>
        </w:rPr>
        <w:tab/>
      </w:r>
    </w:p>
    <w:p w14:paraId="23938628" w14:textId="0095196F" w:rsidR="00234536" w:rsidRPr="00F672D1" w:rsidRDefault="00234536" w:rsidP="00234536">
      <w:pPr>
        <w:jc w:val="both"/>
        <w:rPr>
          <w:i/>
          <w:sz w:val="22"/>
        </w:rPr>
      </w:pPr>
      <w:r w:rsidRPr="00F672D1">
        <w:rPr>
          <w:b/>
          <w:sz w:val="22"/>
        </w:rPr>
        <w:t xml:space="preserve">Tabla </w:t>
      </w:r>
      <w:r w:rsidR="003F2817">
        <w:rPr>
          <w:b/>
          <w:sz w:val="22"/>
        </w:rPr>
        <w:t>3</w:t>
      </w:r>
      <w:r w:rsidRPr="00F672D1">
        <w:rPr>
          <w:b/>
          <w:sz w:val="22"/>
        </w:rPr>
        <w:t xml:space="preserve">: </w:t>
      </w:r>
      <w:r w:rsidR="001728AC">
        <w:rPr>
          <w:i/>
          <w:sz w:val="22"/>
        </w:rPr>
        <w:t>Plantas logradas, N</w:t>
      </w:r>
      <w:r w:rsidR="000D7306" w:rsidRPr="000D7306">
        <w:rPr>
          <w:i/>
          <w:sz w:val="22"/>
        </w:rPr>
        <w:t>DVI</w:t>
      </w:r>
      <w:r w:rsidR="000D7306">
        <w:rPr>
          <w:i/>
          <w:sz w:val="22"/>
        </w:rPr>
        <w:t xml:space="preserve"> por Green </w:t>
      </w:r>
      <w:proofErr w:type="spellStart"/>
      <w:r w:rsidR="000D7306">
        <w:rPr>
          <w:i/>
          <w:sz w:val="22"/>
        </w:rPr>
        <w:t>seeker</w:t>
      </w:r>
      <w:proofErr w:type="spellEnd"/>
      <w:r w:rsidR="000D7306" w:rsidRPr="000D7306">
        <w:rPr>
          <w:i/>
          <w:sz w:val="22"/>
        </w:rPr>
        <w:t xml:space="preserve">, </w:t>
      </w:r>
      <w:r w:rsidR="000D7306">
        <w:rPr>
          <w:i/>
          <w:sz w:val="22"/>
        </w:rPr>
        <w:t>calificación del vigor, b</w:t>
      </w:r>
      <w:r w:rsidR="000B58F6">
        <w:rPr>
          <w:i/>
          <w:sz w:val="22"/>
        </w:rPr>
        <w:t>iomasa</w:t>
      </w:r>
      <w:r w:rsidR="006B78AF">
        <w:rPr>
          <w:i/>
          <w:sz w:val="22"/>
        </w:rPr>
        <w:t xml:space="preserve"> </w:t>
      </w:r>
      <w:r w:rsidR="000D7306">
        <w:rPr>
          <w:i/>
          <w:sz w:val="22"/>
        </w:rPr>
        <w:t xml:space="preserve">seca </w:t>
      </w:r>
      <w:r w:rsidR="006B78AF">
        <w:rPr>
          <w:i/>
          <w:sz w:val="22"/>
        </w:rPr>
        <w:t xml:space="preserve">aérea (BA) </w:t>
      </w:r>
      <w:r w:rsidR="000B58F6">
        <w:rPr>
          <w:i/>
          <w:sz w:val="22"/>
        </w:rPr>
        <w:t xml:space="preserve">en </w:t>
      </w:r>
      <w:r w:rsidR="006B78AF">
        <w:rPr>
          <w:i/>
          <w:sz w:val="22"/>
        </w:rPr>
        <w:t xml:space="preserve">floración plena (F2), </w:t>
      </w:r>
      <w:r w:rsidR="000D7306">
        <w:rPr>
          <w:i/>
          <w:sz w:val="22"/>
        </w:rPr>
        <w:t xml:space="preserve">altura final de las plantas, intercepción, </w:t>
      </w:r>
      <w:r w:rsidR="001728AC">
        <w:rPr>
          <w:i/>
          <w:sz w:val="22"/>
        </w:rPr>
        <w:t xml:space="preserve">contenido de clorofila en hoja estimado por </w:t>
      </w:r>
      <w:proofErr w:type="spellStart"/>
      <w:r w:rsidR="001728AC">
        <w:rPr>
          <w:i/>
          <w:sz w:val="22"/>
        </w:rPr>
        <w:t>Spad</w:t>
      </w:r>
      <w:proofErr w:type="spellEnd"/>
      <w:r w:rsidR="001438CD">
        <w:rPr>
          <w:i/>
          <w:sz w:val="22"/>
        </w:rPr>
        <w:t xml:space="preserve">. </w:t>
      </w:r>
      <w:r w:rsidR="005816C1">
        <w:rPr>
          <w:b/>
          <w:i/>
          <w:sz w:val="22"/>
        </w:rPr>
        <w:t xml:space="preserve">Tratamientos foliares con reguladores de crecimiento, nitrógeno y microorganismos en </w:t>
      </w:r>
      <w:proofErr w:type="spellStart"/>
      <w:r w:rsidR="005816C1">
        <w:rPr>
          <w:b/>
          <w:i/>
          <w:sz w:val="22"/>
        </w:rPr>
        <w:t>Brassica</w:t>
      </w:r>
      <w:proofErr w:type="spellEnd"/>
      <w:r w:rsidR="005816C1">
        <w:rPr>
          <w:b/>
          <w:i/>
          <w:sz w:val="22"/>
        </w:rPr>
        <w:t xml:space="preserve"> </w:t>
      </w:r>
      <w:proofErr w:type="spellStart"/>
      <w:r w:rsidR="005816C1">
        <w:rPr>
          <w:b/>
          <w:i/>
          <w:sz w:val="22"/>
        </w:rPr>
        <w:t>carinata</w:t>
      </w:r>
      <w:proofErr w:type="spellEnd"/>
      <w:r w:rsidR="006B78AF" w:rsidRPr="00B64832">
        <w:rPr>
          <w:b/>
          <w:i/>
          <w:sz w:val="22"/>
        </w:rPr>
        <w:t>.</w:t>
      </w:r>
      <w:r w:rsidRPr="00B64832">
        <w:rPr>
          <w:b/>
          <w:i/>
          <w:sz w:val="22"/>
        </w:rPr>
        <w:t xml:space="preserve"> Pergamino</w:t>
      </w:r>
      <w:r w:rsidR="00B16043">
        <w:rPr>
          <w:b/>
          <w:i/>
          <w:sz w:val="22"/>
        </w:rPr>
        <w:t>,</w:t>
      </w:r>
      <w:r w:rsidRPr="00B64832">
        <w:rPr>
          <w:b/>
          <w:i/>
          <w:sz w:val="22"/>
        </w:rPr>
        <w:t xml:space="preserve"> año 20</w:t>
      </w:r>
      <w:r w:rsidR="00916873">
        <w:rPr>
          <w:b/>
          <w:i/>
          <w:sz w:val="22"/>
        </w:rPr>
        <w:t>2</w:t>
      </w:r>
      <w:r w:rsidR="00095EA5">
        <w:rPr>
          <w:b/>
          <w:i/>
          <w:sz w:val="22"/>
        </w:rPr>
        <w:t>4</w:t>
      </w:r>
      <w:r w:rsidRPr="00B64832">
        <w:rPr>
          <w:b/>
          <w:i/>
          <w:sz w:val="22"/>
        </w:rPr>
        <w:t>.</w:t>
      </w:r>
      <w:r w:rsidRPr="00F672D1">
        <w:rPr>
          <w:i/>
          <w:sz w:val="22"/>
        </w:rPr>
        <w:t xml:space="preserve"> </w:t>
      </w:r>
    </w:p>
    <w:tbl>
      <w:tblPr>
        <w:tblW w:w="8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587"/>
        <w:gridCol w:w="1587"/>
        <w:gridCol w:w="1587"/>
        <w:gridCol w:w="1587"/>
      </w:tblGrid>
      <w:tr w:rsidR="003F2817" w:rsidRPr="00442A55" w14:paraId="383F829E" w14:textId="77777777" w:rsidTr="003F2817">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6D8E62B4" w14:textId="77777777" w:rsidR="003F2817" w:rsidRPr="007E783B" w:rsidRDefault="003F2817" w:rsidP="00F71257">
            <w:pPr>
              <w:jc w:val="center"/>
              <w:rPr>
                <w:rFonts w:asciiTheme="minorHAnsi" w:hAnsiTheme="minorHAnsi"/>
                <w:b/>
                <w:bCs/>
                <w:sz w:val="20"/>
                <w:szCs w:val="20"/>
              </w:rPr>
            </w:pPr>
            <w:r w:rsidRPr="007E783B">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0A6D79BF" w14:textId="4DEA7F61" w:rsidR="003F2817" w:rsidRPr="00A908B8" w:rsidRDefault="003F2817" w:rsidP="00F71257">
            <w:pPr>
              <w:rPr>
                <w:b/>
                <w:bCs/>
              </w:rPr>
            </w:pPr>
            <w:r>
              <w:rPr>
                <w:rFonts w:asciiTheme="minorHAnsi" w:hAnsiTheme="minorHAnsi"/>
                <w:b/>
                <w:bCs/>
                <w:color w:val="FFFFFF" w:themeColor="background1"/>
                <w:sz w:val="20"/>
                <w:szCs w:val="20"/>
              </w:rPr>
              <w:t>tratamientos</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655DB2AE" w14:textId="77777777" w:rsidR="003F2817" w:rsidRPr="00822617" w:rsidRDefault="003F2817" w:rsidP="00F71257">
            <w:pPr>
              <w:jc w:val="center"/>
              <w:rPr>
                <w:rFonts w:asciiTheme="minorHAnsi" w:hAnsiTheme="minorHAnsi"/>
                <w:b/>
                <w:bCs/>
                <w:sz w:val="20"/>
                <w:szCs w:val="20"/>
                <w:lang w:val="es-AR"/>
              </w:rPr>
            </w:pPr>
            <w:r>
              <w:rPr>
                <w:rFonts w:asciiTheme="minorHAnsi" w:hAnsiTheme="minorHAnsi"/>
                <w:b/>
                <w:bCs/>
                <w:sz w:val="20"/>
                <w:szCs w:val="20"/>
                <w:lang w:val="es-AR"/>
              </w:rPr>
              <w:t>NDVI F2</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569C9B65" w14:textId="77777777" w:rsidR="003F2817" w:rsidRPr="00822617" w:rsidRDefault="003F2817" w:rsidP="00F71257">
            <w:pPr>
              <w:jc w:val="center"/>
              <w:rPr>
                <w:rFonts w:asciiTheme="minorHAnsi" w:hAnsiTheme="minorHAnsi"/>
                <w:b/>
                <w:bCs/>
                <w:sz w:val="20"/>
                <w:szCs w:val="20"/>
                <w:lang w:val="es-AR"/>
              </w:rPr>
            </w:pPr>
            <w:r>
              <w:rPr>
                <w:rFonts w:asciiTheme="minorHAnsi" w:hAnsiTheme="minorHAnsi"/>
                <w:b/>
                <w:bCs/>
                <w:sz w:val="20"/>
                <w:szCs w:val="20"/>
                <w:lang w:val="es-AR"/>
              </w:rPr>
              <w:t>Vigor (1-5)</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510257E5" w14:textId="77777777" w:rsidR="003F2817" w:rsidRPr="00044868" w:rsidRDefault="003F2817" w:rsidP="00F71257">
            <w:pPr>
              <w:jc w:val="center"/>
              <w:rPr>
                <w:rFonts w:asciiTheme="minorHAnsi" w:hAnsiTheme="minorHAnsi"/>
                <w:b/>
                <w:bCs/>
                <w:sz w:val="20"/>
                <w:szCs w:val="20"/>
              </w:rPr>
            </w:pPr>
            <w:r>
              <w:rPr>
                <w:rFonts w:asciiTheme="minorHAnsi" w:hAnsiTheme="minorHAnsi"/>
                <w:b/>
                <w:bCs/>
                <w:sz w:val="20"/>
                <w:szCs w:val="20"/>
              </w:rPr>
              <w:t>BA F2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587" w:type="dxa"/>
            <w:tcBorders>
              <w:top w:val="single" w:sz="12" w:space="0" w:color="auto"/>
              <w:left w:val="single" w:sz="4" w:space="0" w:color="auto"/>
              <w:bottom w:val="single" w:sz="12" w:space="0" w:color="auto"/>
              <w:right w:val="single" w:sz="4" w:space="0" w:color="auto"/>
            </w:tcBorders>
            <w:shd w:val="clear" w:color="auto" w:fill="006600"/>
            <w:vAlign w:val="center"/>
          </w:tcPr>
          <w:p w14:paraId="61F2BCBD" w14:textId="77777777" w:rsidR="003F2817" w:rsidRPr="00044868" w:rsidRDefault="003F2817" w:rsidP="00F71257">
            <w:pPr>
              <w:jc w:val="center"/>
              <w:rPr>
                <w:rFonts w:asciiTheme="minorHAnsi" w:hAnsiTheme="minorHAnsi"/>
                <w:b/>
                <w:bCs/>
                <w:sz w:val="20"/>
                <w:szCs w:val="20"/>
              </w:rPr>
            </w:pPr>
            <w:r>
              <w:rPr>
                <w:rFonts w:asciiTheme="minorHAnsi" w:hAnsiTheme="minorHAnsi"/>
                <w:b/>
                <w:bCs/>
                <w:sz w:val="20"/>
                <w:szCs w:val="20"/>
              </w:rPr>
              <w:t>Altura (cm)</w:t>
            </w:r>
          </w:p>
        </w:tc>
      </w:tr>
      <w:tr w:rsidR="005816C1" w:rsidRPr="00442A55" w14:paraId="191EBBA2" w14:textId="77777777" w:rsidTr="000C228D">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7782A6B6" w14:textId="77777777" w:rsidR="005816C1" w:rsidRPr="004304D6" w:rsidRDefault="005816C1" w:rsidP="005816C1">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bottom"/>
          </w:tcPr>
          <w:p w14:paraId="6A42809C" w14:textId="3B5C217D" w:rsidR="005816C1" w:rsidRPr="003F2817" w:rsidRDefault="005816C1" w:rsidP="005816C1">
            <w:pPr>
              <w:rPr>
                <w:rFonts w:asciiTheme="minorHAnsi" w:hAnsiTheme="minorHAnsi" w:cstheme="minorHAnsi"/>
                <w:b/>
                <w:color w:val="000000"/>
                <w:sz w:val="22"/>
              </w:rPr>
            </w:pPr>
            <w:r w:rsidRPr="003F2817">
              <w:rPr>
                <w:rFonts w:ascii="Calibri" w:hAnsi="Calibri" w:cs="Calibri"/>
                <w:b/>
                <w:color w:val="000000"/>
                <w:sz w:val="22"/>
                <w:szCs w:val="22"/>
              </w:rPr>
              <w:t>Testigo</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center"/>
          </w:tcPr>
          <w:p w14:paraId="6472C203" w14:textId="2161419C"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0,61</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center"/>
          </w:tcPr>
          <w:p w14:paraId="2189CBE0" w14:textId="55D4B593"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3,0</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bottom"/>
          </w:tcPr>
          <w:p w14:paraId="3E5F2199" w14:textId="207F8B85"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8050</w:t>
            </w:r>
          </w:p>
        </w:tc>
        <w:tc>
          <w:tcPr>
            <w:tcW w:w="1587" w:type="dxa"/>
            <w:tcBorders>
              <w:top w:val="single" w:sz="12" w:space="0" w:color="auto"/>
              <w:left w:val="single" w:sz="4" w:space="0" w:color="auto"/>
              <w:bottom w:val="single" w:sz="4" w:space="0" w:color="auto"/>
              <w:right w:val="single" w:sz="4" w:space="0" w:color="auto"/>
            </w:tcBorders>
            <w:shd w:val="clear" w:color="auto" w:fill="FFFFFF"/>
            <w:vAlign w:val="center"/>
          </w:tcPr>
          <w:p w14:paraId="6298C086" w14:textId="33C839BA" w:rsidR="005816C1" w:rsidRDefault="005816C1" w:rsidP="005816C1">
            <w:pPr>
              <w:jc w:val="center"/>
              <w:rPr>
                <w:rFonts w:ascii="Calibri" w:hAnsi="Calibri" w:cs="Calibri"/>
                <w:color w:val="000000"/>
                <w:sz w:val="22"/>
                <w:szCs w:val="22"/>
                <w:lang w:val="en-US" w:eastAsia="en-US"/>
              </w:rPr>
            </w:pPr>
            <w:r>
              <w:rPr>
                <w:rFonts w:ascii="Calibri" w:hAnsi="Calibri" w:cs="Calibri"/>
                <w:color w:val="000000"/>
                <w:sz w:val="22"/>
                <w:szCs w:val="22"/>
              </w:rPr>
              <w:t>80</w:t>
            </w:r>
          </w:p>
        </w:tc>
      </w:tr>
      <w:tr w:rsidR="005816C1" w:rsidRPr="004863D8" w14:paraId="5AB8BAC4" w14:textId="77777777" w:rsidTr="000C228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73BCF3E" w14:textId="77777777" w:rsidR="005816C1" w:rsidRPr="004304D6" w:rsidRDefault="005816C1" w:rsidP="005816C1">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bottom"/>
          </w:tcPr>
          <w:p w14:paraId="3C8A4FCC" w14:textId="64D36DBF" w:rsidR="005816C1" w:rsidRPr="003F2817" w:rsidRDefault="005816C1" w:rsidP="005816C1">
            <w:pPr>
              <w:rPr>
                <w:rFonts w:asciiTheme="minorHAnsi" w:hAnsiTheme="minorHAnsi" w:cstheme="minorHAnsi"/>
                <w:b/>
                <w:sz w:val="22"/>
              </w:rPr>
            </w:pPr>
            <w:proofErr w:type="spellStart"/>
            <w:r w:rsidRPr="003F2817">
              <w:rPr>
                <w:rFonts w:ascii="Calibri" w:hAnsi="Calibri" w:cs="Calibri"/>
                <w:b/>
                <w:color w:val="000000"/>
                <w:sz w:val="22"/>
                <w:szCs w:val="22"/>
              </w:rPr>
              <w:t>Utrisha</w:t>
            </w:r>
            <w:proofErr w:type="spellEnd"/>
            <w:r w:rsidRPr="003F2817">
              <w:rPr>
                <w:rFonts w:ascii="Calibri" w:hAnsi="Calibri" w:cs="Calibri"/>
                <w:b/>
                <w:color w:val="000000"/>
                <w:sz w:val="22"/>
                <w:szCs w:val="22"/>
              </w:rPr>
              <w:t>-N 333</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7E8E06EF" w14:textId="01DBEF88"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0,60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29ACF3F0" w14:textId="0701871F"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3,3</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6B17146D" w14:textId="5EE54A00"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8250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6F779C6B" w14:textId="5A20D176"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82</w:t>
            </w:r>
          </w:p>
        </w:tc>
      </w:tr>
      <w:tr w:rsidR="005816C1" w:rsidRPr="004863D8" w14:paraId="21E7230B" w14:textId="77777777" w:rsidTr="000C228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BE1E1D1" w14:textId="77777777" w:rsidR="005816C1" w:rsidRPr="004304D6" w:rsidRDefault="005816C1" w:rsidP="005816C1">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bottom"/>
          </w:tcPr>
          <w:p w14:paraId="23A10F5B" w14:textId="398F9EF6" w:rsidR="005816C1" w:rsidRPr="003F2817" w:rsidRDefault="005816C1" w:rsidP="005816C1">
            <w:pPr>
              <w:rPr>
                <w:b/>
              </w:rPr>
            </w:pPr>
            <w:proofErr w:type="spellStart"/>
            <w:r w:rsidRPr="003F2817">
              <w:rPr>
                <w:rFonts w:ascii="Calibri" w:hAnsi="Calibri" w:cs="Calibri"/>
                <w:b/>
                <w:color w:val="000000"/>
                <w:sz w:val="22"/>
                <w:szCs w:val="22"/>
              </w:rPr>
              <w:t>Moddus</w:t>
            </w:r>
            <w:proofErr w:type="spellEnd"/>
            <w:r w:rsidRPr="003F2817">
              <w:rPr>
                <w:rFonts w:ascii="Calibri" w:hAnsi="Calibri" w:cs="Calibri"/>
                <w:b/>
                <w:color w:val="000000"/>
                <w:sz w:val="22"/>
                <w:szCs w:val="22"/>
              </w:rPr>
              <w:t xml:space="preserve"> 300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70ECC832" w14:textId="6C691C70"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0,61</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46C913C9" w14:textId="7B5132AD"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3,0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2B08D5F8" w14:textId="533EB1B5"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7910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0D055DAB" w14:textId="1AB61034"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79</w:t>
            </w:r>
          </w:p>
        </w:tc>
      </w:tr>
      <w:tr w:rsidR="005816C1" w:rsidRPr="004863D8" w14:paraId="0C54D4B1" w14:textId="77777777" w:rsidTr="000C228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B10FF5B" w14:textId="4D69A54D" w:rsidR="005816C1" w:rsidRPr="004304D6" w:rsidRDefault="005816C1" w:rsidP="005816C1">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4</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bottom"/>
          </w:tcPr>
          <w:p w14:paraId="6621272A" w14:textId="787DCE82" w:rsidR="005816C1" w:rsidRPr="003F2817" w:rsidRDefault="005816C1" w:rsidP="005816C1">
            <w:pPr>
              <w:rPr>
                <w:rFonts w:asciiTheme="minorHAnsi" w:hAnsiTheme="minorHAnsi" w:cstheme="minorHAnsi"/>
                <w:b/>
                <w:sz w:val="22"/>
              </w:rPr>
            </w:pPr>
            <w:proofErr w:type="spellStart"/>
            <w:r w:rsidRPr="003F2817">
              <w:rPr>
                <w:rFonts w:ascii="Calibri" w:hAnsi="Calibri" w:cs="Calibri"/>
                <w:b/>
                <w:color w:val="000000"/>
                <w:sz w:val="22"/>
                <w:szCs w:val="22"/>
              </w:rPr>
              <w:t>Moddus</w:t>
            </w:r>
            <w:proofErr w:type="spellEnd"/>
            <w:r w:rsidRPr="003F2817">
              <w:rPr>
                <w:rFonts w:ascii="Calibri" w:hAnsi="Calibri" w:cs="Calibri"/>
                <w:b/>
                <w:color w:val="000000"/>
                <w:sz w:val="22"/>
                <w:szCs w:val="22"/>
              </w:rPr>
              <w:t xml:space="preserve"> 500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0DAB85DC" w14:textId="532ACDF8"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0,57</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083AEEC4" w14:textId="43261E76"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2,5</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57E67E43" w14:textId="3A9A3D69"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7665</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4086BEDC" w14:textId="19458AAB"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75</w:t>
            </w:r>
          </w:p>
        </w:tc>
      </w:tr>
      <w:tr w:rsidR="005816C1" w:rsidRPr="004863D8" w14:paraId="7E5D3059" w14:textId="77777777" w:rsidTr="000C228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D704AD1" w14:textId="75F0250A" w:rsidR="005816C1" w:rsidRPr="004304D6" w:rsidRDefault="005816C1" w:rsidP="005816C1">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5</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bottom"/>
          </w:tcPr>
          <w:p w14:paraId="47F2F676" w14:textId="76D1F1A7" w:rsidR="005816C1" w:rsidRPr="003F2817" w:rsidRDefault="005816C1" w:rsidP="005816C1">
            <w:pPr>
              <w:rPr>
                <w:b/>
              </w:rPr>
            </w:pPr>
            <w:r w:rsidRPr="003F2817">
              <w:rPr>
                <w:rFonts w:ascii="Calibri" w:hAnsi="Calibri" w:cs="Calibri"/>
                <w:b/>
                <w:color w:val="000000"/>
                <w:sz w:val="22"/>
                <w:szCs w:val="22"/>
              </w:rPr>
              <w:t>Bio-N 1000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66856BC4" w14:textId="4E3BF07A"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0,62</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2784315F" w14:textId="51014853"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3,0</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bottom"/>
          </w:tcPr>
          <w:p w14:paraId="1566C3F5" w14:textId="7AE5D1F9"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8005</w:t>
            </w:r>
          </w:p>
        </w:tc>
        <w:tc>
          <w:tcPr>
            <w:tcW w:w="1587" w:type="dxa"/>
            <w:tcBorders>
              <w:top w:val="single" w:sz="4" w:space="0" w:color="auto"/>
              <w:left w:val="single" w:sz="4" w:space="0" w:color="auto"/>
              <w:bottom w:val="single" w:sz="4" w:space="0" w:color="auto"/>
              <w:right w:val="single" w:sz="4" w:space="0" w:color="auto"/>
            </w:tcBorders>
            <w:shd w:val="clear" w:color="auto" w:fill="FFFFFF"/>
            <w:vAlign w:val="center"/>
          </w:tcPr>
          <w:p w14:paraId="22785B8F" w14:textId="0C9E130F" w:rsidR="005816C1" w:rsidRDefault="005816C1" w:rsidP="005816C1">
            <w:pPr>
              <w:jc w:val="center"/>
              <w:rPr>
                <w:rFonts w:ascii="Calibri" w:hAnsi="Calibri" w:cs="Calibri"/>
                <w:color w:val="000000"/>
                <w:sz w:val="22"/>
                <w:szCs w:val="22"/>
              </w:rPr>
            </w:pPr>
            <w:r>
              <w:rPr>
                <w:rFonts w:ascii="Calibri" w:hAnsi="Calibri" w:cs="Calibri"/>
                <w:color w:val="000000"/>
                <w:sz w:val="22"/>
                <w:szCs w:val="22"/>
              </w:rPr>
              <w:t>80</w:t>
            </w:r>
          </w:p>
        </w:tc>
      </w:tr>
      <w:tr w:rsidR="003F2817" w:rsidRPr="00442A55" w14:paraId="55FA1583" w14:textId="77777777" w:rsidTr="003F2817">
        <w:trPr>
          <w:jc w:val="center"/>
        </w:trPr>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69C12229" w14:textId="77777777" w:rsidR="003F2817" w:rsidRPr="007E783B" w:rsidRDefault="003F2817" w:rsidP="001C2878">
            <w:pPr>
              <w:jc w:val="center"/>
              <w:rPr>
                <w:rFonts w:asciiTheme="minorHAnsi" w:hAnsiTheme="minorHAnsi"/>
                <w:b/>
                <w:sz w:val="20"/>
                <w:szCs w:val="20"/>
              </w:rPr>
            </w:pPr>
          </w:p>
        </w:tc>
        <w:tc>
          <w:tcPr>
            <w:tcW w:w="1814" w:type="dxa"/>
            <w:tcBorders>
              <w:top w:val="single" w:sz="12" w:space="0" w:color="auto"/>
              <w:left w:val="single" w:sz="4" w:space="0" w:color="auto"/>
              <w:bottom w:val="single" w:sz="12" w:space="0" w:color="auto"/>
              <w:right w:val="single" w:sz="4" w:space="0" w:color="auto"/>
            </w:tcBorders>
            <w:shd w:val="clear" w:color="auto" w:fill="99FF99"/>
            <w:vAlign w:val="bottom"/>
          </w:tcPr>
          <w:p w14:paraId="314869AB" w14:textId="4B89A779" w:rsidR="003F2817" w:rsidRPr="00064601" w:rsidRDefault="003F2817" w:rsidP="001C2878">
            <w:pPr>
              <w:rPr>
                <w:rFonts w:asciiTheme="minorHAnsi" w:hAnsiTheme="minorHAnsi"/>
                <w:b/>
                <w:sz w:val="20"/>
                <w:szCs w:val="22"/>
              </w:rPr>
            </w:pPr>
            <w:r w:rsidRPr="00064601">
              <w:rPr>
                <w:rFonts w:asciiTheme="minorHAnsi" w:hAnsiTheme="minorHAnsi"/>
                <w:b/>
                <w:sz w:val="20"/>
                <w:szCs w:val="22"/>
              </w:rPr>
              <w:t>r2 vs rendimiento</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2B927FC6" w14:textId="679CBE45" w:rsidR="003F2817" w:rsidRDefault="003F2817" w:rsidP="001C2878">
            <w:pPr>
              <w:jc w:val="center"/>
              <w:rPr>
                <w:rFonts w:ascii="Calibri" w:hAnsi="Calibri" w:cs="Calibri"/>
                <w:b/>
                <w:bCs/>
                <w:color w:val="833C0C"/>
                <w:sz w:val="22"/>
                <w:szCs w:val="22"/>
                <w:lang w:val="es-AR" w:eastAsia="es-AR"/>
              </w:rPr>
            </w:pPr>
            <w:r>
              <w:rPr>
                <w:rFonts w:ascii="Calibri" w:hAnsi="Calibri" w:cs="Calibri"/>
                <w:b/>
                <w:bCs/>
                <w:color w:val="833C0C"/>
                <w:sz w:val="22"/>
                <w:szCs w:val="22"/>
                <w:lang w:val="es-AR" w:eastAsia="es-AR"/>
              </w:rPr>
              <w:t>0,</w:t>
            </w:r>
            <w:r w:rsidR="005816C1">
              <w:rPr>
                <w:rFonts w:ascii="Calibri" w:hAnsi="Calibri" w:cs="Calibri"/>
                <w:b/>
                <w:bCs/>
                <w:color w:val="833C0C"/>
                <w:sz w:val="22"/>
                <w:szCs w:val="22"/>
                <w:lang w:val="es-AR" w:eastAsia="es-AR"/>
              </w:rPr>
              <w:t>91</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2E3CA519" w14:textId="04613C98" w:rsidR="003F2817" w:rsidRDefault="003F2817" w:rsidP="001C2878">
            <w:pPr>
              <w:jc w:val="center"/>
              <w:rPr>
                <w:rFonts w:ascii="Calibri" w:hAnsi="Calibri" w:cs="Calibri"/>
                <w:b/>
                <w:bCs/>
                <w:color w:val="833C0C"/>
                <w:sz w:val="22"/>
                <w:szCs w:val="22"/>
              </w:rPr>
            </w:pPr>
            <w:r>
              <w:rPr>
                <w:rFonts w:ascii="Calibri" w:hAnsi="Calibri" w:cs="Calibri"/>
                <w:b/>
                <w:bCs/>
                <w:color w:val="833C0C"/>
                <w:sz w:val="22"/>
                <w:szCs w:val="22"/>
              </w:rPr>
              <w:t>0,</w:t>
            </w:r>
            <w:r w:rsidR="005816C1">
              <w:rPr>
                <w:rFonts w:ascii="Calibri" w:hAnsi="Calibri" w:cs="Calibri"/>
                <w:b/>
                <w:bCs/>
                <w:color w:val="833C0C"/>
                <w:sz w:val="22"/>
                <w:szCs w:val="22"/>
              </w:rPr>
              <w:t>42</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67968593" w14:textId="0A2EEC53" w:rsidR="003F2817" w:rsidRDefault="003F2817" w:rsidP="001C2878">
            <w:pPr>
              <w:jc w:val="center"/>
              <w:rPr>
                <w:rFonts w:ascii="Calibri" w:hAnsi="Calibri" w:cs="Calibri"/>
                <w:b/>
                <w:bCs/>
                <w:color w:val="833C0C"/>
                <w:sz w:val="22"/>
                <w:szCs w:val="22"/>
              </w:rPr>
            </w:pPr>
            <w:r>
              <w:rPr>
                <w:rFonts w:ascii="Calibri" w:hAnsi="Calibri" w:cs="Calibri"/>
                <w:b/>
                <w:bCs/>
                <w:color w:val="833C0C"/>
                <w:sz w:val="22"/>
                <w:szCs w:val="22"/>
              </w:rPr>
              <w:t>0</w:t>
            </w:r>
            <w:r w:rsidR="005816C1">
              <w:rPr>
                <w:rFonts w:ascii="Calibri" w:hAnsi="Calibri" w:cs="Calibri"/>
                <w:b/>
                <w:bCs/>
                <w:color w:val="833C0C"/>
                <w:sz w:val="22"/>
                <w:szCs w:val="22"/>
              </w:rPr>
              <w:t>,26</w:t>
            </w:r>
          </w:p>
        </w:tc>
        <w:tc>
          <w:tcPr>
            <w:tcW w:w="1587" w:type="dxa"/>
            <w:tcBorders>
              <w:top w:val="single" w:sz="12" w:space="0" w:color="auto"/>
              <w:left w:val="single" w:sz="4" w:space="0" w:color="auto"/>
              <w:bottom w:val="single" w:sz="12" w:space="0" w:color="auto"/>
              <w:right w:val="single" w:sz="4" w:space="0" w:color="auto"/>
            </w:tcBorders>
            <w:shd w:val="clear" w:color="auto" w:fill="99FF99"/>
            <w:vAlign w:val="bottom"/>
          </w:tcPr>
          <w:p w14:paraId="148F3BE9" w14:textId="6546F843" w:rsidR="003F2817" w:rsidRDefault="003F2817" w:rsidP="001C2878">
            <w:pPr>
              <w:jc w:val="center"/>
              <w:rPr>
                <w:rFonts w:ascii="Calibri" w:hAnsi="Calibri" w:cs="Calibri"/>
                <w:b/>
                <w:bCs/>
                <w:color w:val="833C0C"/>
                <w:sz w:val="22"/>
                <w:szCs w:val="22"/>
              </w:rPr>
            </w:pPr>
            <w:r>
              <w:rPr>
                <w:rFonts w:ascii="Calibri" w:hAnsi="Calibri" w:cs="Calibri"/>
                <w:b/>
                <w:bCs/>
                <w:color w:val="833C0C"/>
                <w:sz w:val="22"/>
                <w:szCs w:val="22"/>
              </w:rPr>
              <w:t>0</w:t>
            </w:r>
            <w:r w:rsidR="005816C1">
              <w:rPr>
                <w:rFonts w:ascii="Calibri" w:hAnsi="Calibri" w:cs="Calibri"/>
                <w:b/>
                <w:bCs/>
                <w:color w:val="833C0C"/>
                <w:sz w:val="22"/>
                <w:szCs w:val="22"/>
              </w:rPr>
              <w:t>,44</w:t>
            </w:r>
          </w:p>
        </w:tc>
      </w:tr>
    </w:tbl>
    <w:p w14:paraId="76182172" w14:textId="77777777" w:rsidR="00F67940" w:rsidRDefault="00F67940" w:rsidP="00FC33E4">
      <w:pPr>
        <w:rPr>
          <w:b/>
          <w:i/>
          <w:sz w:val="20"/>
          <w:szCs w:val="20"/>
        </w:rPr>
      </w:pPr>
    </w:p>
    <w:tbl>
      <w:tblPr>
        <w:tblW w:w="73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701"/>
        <w:gridCol w:w="1701"/>
        <w:gridCol w:w="1701"/>
      </w:tblGrid>
      <w:tr w:rsidR="00095EA5" w:rsidRPr="00442A55" w14:paraId="0C671476" w14:textId="77777777" w:rsidTr="00ED00DC">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16C810F9" w14:textId="77777777" w:rsidR="00095EA5" w:rsidRPr="007E783B" w:rsidRDefault="00095EA5" w:rsidP="00095EA5">
            <w:pPr>
              <w:jc w:val="center"/>
              <w:rPr>
                <w:rFonts w:asciiTheme="minorHAnsi" w:hAnsiTheme="minorHAnsi"/>
                <w:b/>
                <w:bCs/>
                <w:sz w:val="20"/>
                <w:szCs w:val="20"/>
              </w:rPr>
            </w:pPr>
            <w:r w:rsidRPr="007E783B">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143FCBFE" w14:textId="6A7ADBB8" w:rsidR="00095EA5" w:rsidRPr="00121BE3" w:rsidRDefault="00095EA5" w:rsidP="00095EA5">
            <w:pPr>
              <w:rPr>
                <w:b/>
                <w:bCs/>
                <w:highlight w:val="yellow"/>
              </w:rPr>
            </w:pPr>
            <w:r w:rsidRPr="00C31A81">
              <w:rPr>
                <w:rFonts w:asciiTheme="minorHAnsi" w:hAnsiTheme="minorHAnsi"/>
                <w:b/>
                <w:bCs/>
                <w:color w:val="FFFFFF" w:themeColor="background1"/>
                <w:sz w:val="20"/>
                <w:szCs w:val="20"/>
              </w:rPr>
              <w:t>Dosis MAP</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6E819734" w14:textId="77777777" w:rsidR="00095EA5" w:rsidRPr="00822617" w:rsidRDefault="00095EA5" w:rsidP="00095EA5">
            <w:pPr>
              <w:jc w:val="center"/>
              <w:rPr>
                <w:rFonts w:asciiTheme="minorHAnsi" w:hAnsiTheme="minorHAnsi"/>
                <w:b/>
                <w:bCs/>
                <w:sz w:val="20"/>
                <w:szCs w:val="20"/>
                <w:lang w:val="es-AR"/>
              </w:rPr>
            </w:pPr>
            <w:r>
              <w:rPr>
                <w:rFonts w:asciiTheme="minorHAnsi" w:hAnsiTheme="minorHAnsi"/>
                <w:b/>
                <w:bCs/>
                <w:sz w:val="20"/>
                <w:szCs w:val="20"/>
              </w:rPr>
              <w:t>Intercepción F2 (%)</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72EC8B90" w14:textId="030795A6" w:rsidR="00095EA5" w:rsidRDefault="00095EA5" w:rsidP="00095EA5">
            <w:pPr>
              <w:jc w:val="center"/>
              <w:rPr>
                <w:rFonts w:asciiTheme="minorHAnsi" w:hAnsiTheme="minorHAnsi"/>
                <w:b/>
                <w:bCs/>
                <w:sz w:val="20"/>
                <w:szCs w:val="20"/>
              </w:rPr>
            </w:pPr>
            <w:proofErr w:type="spellStart"/>
            <w:r>
              <w:rPr>
                <w:rFonts w:asciiTheme="minorHAnsi" w:hAnsiTheme="minorHAnsi"/>
                <w:b/>
                <w:bCs/>
                <w:sz w:val="20"/>
                <w:szCs w:val="20"/>
              </w:rPr>
              <w:t>Spad</w:t>
            </w:r>
            <w:proofErr w:type="spellEnd"/>
            <w:r>
              <w:rPr>
                <w:rFonts w:asciiTheme="minorHAnsi" w:hAnsiTheme="minorHAnsi"/>
                <w:b/>
                <w:bCs/>
                <w:sz w:val="20"/>
                <w:szCs w:val="20"/>
              </w:rPr>
              <w:t xml:space="preserve"> F2</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7C928E1D" w14:textId="24307B07" w:rsidR="00095EA5" w:rsidRDefault="00095EA5" w:rsidP="00095EA5">
            <w:pPr>
              <w:jc w:val="center"/>
              <w:rPr>
                <w:rFonts w:asciiTheme="minorHAnsi" w:hAnsiTheme="minorHAnsi"/>
                <w:b/>
                <w:bCs/>
                <w:sz w:val="20"/>
                <w:szCs w:val="20"/>
              </w:rPr>
            </w:pPr>
            <w:r>
              <w:rPr>
                <w:rFonts w:asciiTheme="minorHAnsi" w:hAnsiTheme="minorHAnsi"/>
                <w:b/>
                <w:bCs/>
                <w:sz w:val="20"/>
                <w:szCs w:val="20"/>
              </w:rPr>
              <w:t>Rendimiento</w:t>
            </w:r>
          </w:p>
          <w:p w14:paraId="1D62E1DA" w14:textId="77777777" w:rsidR="00095EA5" w:rsidRPr="00822617" w:rsidRDefault="00095EA5" w:rsidP="00095EA5">
            <w:pPr>
              <w:jc w:val="center"/>
              <w:rPr>
                <w:rFonts w:asciiTheme="minorHAnsi" w:hAnsiTheme="minorHAnsi"/>
                <w:b/>
                <w:bCs/>
                <w:sz w:val="20"/>
                <w:szCs w:val="20"/>
                <w:lang w:val="es-AR"/>
              </w:rPr>
            </w:pPr>
            <w:r>
              <w:rPr>
                <w:rFonts w:asciiTheme="minorHAnsi" w:hAnsiTheme="minorHAnsi"/>
                <w:b/>
                <w:bCs/>
                <w:sz w:val="20"/>
                <w:szCs w:val="20"/>
              </w:rPr>
              <w:t xml:space="preserve"> (kg ha</w:t>
            </w:r>
            <w:r w:rsidRPr="006B78AF">
              <w:rPr>
                <w:rFonts w:asciiTheme="minorHAnsi" w:hAnsiTheme="minorHAnsi"/>
                <w:b/>
                <w:bCs/>
                <w:sz w:val="20"/>
                <w:szCs w:val="20"/>
                <w:vertAlign w:val="superscript"/>
              </w:rPr>
              <w:t>-1</w:t>
            </w:r>
            <w:r>
              <w:rPr>
                <w:rFonts w:asciiTheme="minorHAnsi" w:hAnsiTheme="minorHAnsi"/>
                <w:b/>
                <w:bCs/>
                <w:sz w:val="20"/>
                <w:szCs w:val="20"/>
              </w:rPr>
              <w:t>)</w:t>
            </w:r>
          </w:p>
        </w:tc>
      </w:tr>
      <w:tr w:rsidR="003F2817" w:rsidRPr="00442A55" w14:paraId="1187F6A0" w14:textId="77777777" w:rsidTr="000C228D">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69889E79" w14:textId="77777777" w:rsidR="003F2817" w:rsidRPr="004304D6" w:rsidRDefault="003F2817" w:rsidP="003F2817">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bottom"/>
          </w:tcPr>
          <w:p w14:paraId="39347D38" w14:textId="01C0F6E8" w:rsidR="003F2817" w:rsidRPr="003F2817" w:rsidRDefault="003F2817" w:rsidP="003F2817">
            <w:pPr>
              <w:rPr>
                <w:rFonts w:asciiTheme="minorHAnsi" w:hAnsiTheme="minorHAnsi" w:cstheme="minorHAnsi"/>
                <w:b/>
                <w:color w:val="000000"/>
                <w:sz w:val="22"/>
              </w:rPr>
            </w:pPr>
            <w:r w:rsidRPr="003F2817">
              <w:rPr>
                <w:rFonts w:ascii="Calibri" w:hAnsi="Calibri" w:cs="Calibri"/>
                <w:b/>
                <w:color w:val="000000"/>
                <w:sz w:val="22"/>
                <w:szCs w:val="22"/>
              </w:rPr>
              <w:t>Testigo</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center"/>
          </w:tcPr>
          <w:p w14:paraId="2DB4B173" w14:textId="77DF39D1"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84,1</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center"/>
          </w:tcPr>
          <w:p w14:paraId="2BF50138" w14:textId="012EC90D"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48,5</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08085608" w14:textId="0775423B"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2897,8</w:t>
            </w:r>
          </w:p>
        </w:tc>
      </w:tr>
      <w:tr w:rsidR="003F2817" w:rsidRPr="004863D8" w14:paraId="2C377657" w14:textId="77777777" w:rsidTr="000C228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1EAC7FD" w14:textId="77777777" w:rsidR="003F2817" w:rsidRPr="004304D6" w:rsidRDefault="003F2817" w:rsidP="003F2817">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bottom"/>
          </w:tcPr>
          <w:p w14:paraId="67070A2E" w14:textId="698A0A1F" w:rsidR="003F2817" w:rsidRPr="003F2817" w:rsidRDefault="003F2817" w:rsidP="003F2817">
            <w:pPr>
              <w:rPr>
                <w:rFonts w:asciiTheme="minorHAnsi" w:hAnsiTheme="minorHAnsi" w:cstheme="minorHAnsi"/>
                <w:b/>
                <w:sz w:val="22"/>
              </w:rPr>
            </w:pPr>
            <w:proofErr w:type="spellStart"/>
            <w:r w:rsidRPr="003F2817">
              <w:rPr>
                <w:rFonts w:ascii="Calibri" w:hAnsi="Calibri" w:cs="Calibri"/>
                <w:b/>
                <w:color w:val="000000"/>
                <w:sz w:val="22"/>
                <w:szCs w:val="22"/>
              </w:rPr>
              <w:t>Utrisha</w:t>
            </w:r>
            <w:proofErr w:type="spellEnd"/>
            <w:r w:rsidRPr="003F2817">
              <w:rPr>
                <w:rFonts w:ascii="Calibri" w:hAnsi="Calibri" w:cs="Calibri"/>
                <w:b/>
                <w:color w:val="000000"/>
                <w:sz w:val="22"/>
                <w:szCs w:val="22"/>
              </w:rPr>
              <w:t>-N 333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141E6C51" w14:textId="77777777"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82,5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6E2E1E96" w14:textId="77777777"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48,1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A586569" w14:textId="77777777"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2827,4</w:t>
            </w:r>
          </w:p>
        </w:tc>
      </w:tr>
      <w:tr w:rsidR="003F2817" w:rsidRPr="004863D8" w14:paraId="29B8C545" w14:textId="77777777" w:rsidTr="000C228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6C3B18F" w14:textId="77777777" w:rsidR="003F2817" w:rsidRPr="004304D6" w:rsidRDefault="003F2817" w:rsidP="003F2817">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bottom"/>
          </w:tcPr>
          <w:p w14:paraId="7C7F9F80" w14:textId="46D2EB10" w:rsidR="003F2817" w:rsidRPr="003F2817" w:rsidRDefault="003F2817" w:rsidP="003F2817">
            <w:pPr>
              <w:rPr>
                <w:b/>
              </w:rPr>
            </w:pPr>
            <w:proofErr w:type="spellStart"/>
            <w:r w:rsidRPr="003F2817">
              <w:rPr>
                <w:rFonts w:ascii="Calibri" w:hAnsi="Calibri" w:cs="Calibri"/>
                <w:b/>
                <w:color w:val="000000"/>
                <w:sz w:val="22"/>
                <w:szCs w:val="22"/>
              </w:rPr>
              <w:t>Moddus</w:t>
            </w:r>
            <w:proofErr w:type="spellEnd"/>
            <w:r w:rsidRPr="003F2817">
              <w:rPr>
                <w:rFonts w:ascii="Calibri" w:hAnsi="Calibri" w:cs="Calibri"/>
                <w:b/>
                <w:color w:val="000000"/>
                <w:sz w:val="22"/>
                <w:szCs w:val="22"/>
              </w:rPr>
              <w:t xml:space="preserve"> 300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4716E890" w14:textId="77777777"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85,3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54E4A7EA" w14:textId="77777777"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51,5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30AA069" w14:textId="77777777"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3186,6</w:t>
            </w:r>
          </w:p>
        </w:tc>
      </w:tr>
      <w:tr w:rsidR="003F2817" w:rsidRPr="004863D8" w14:paraId="63D02E8E" w14:textId="77777777" w:rsidTr="000C228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80D0DB3" w14:textId="17884AA4" w:rsidR="003F2817" w:rsidRPr="004304D6" w:rsidRDefault="003F2817" w:rsidP="003F2817">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4</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bottom"/>
          </w:tcPr>
          <w:p w14:paraId="17D36100" w14:textId="5DD51F4D" w:rsidR="003F2817" w:rsidRPr="003F2817" w:rsidRDefault="003F2817" w:rsidP="003F2817">
            <w:pPr>
              <w:rPr>
                <w:rFonts w:asciiTheme="minorHAnsi" w:hAnsiTheme="minorHAnsi" w:cstheme="minorHAnsi"/>
                <w:b/>
                <w:sz w:val="22"/>
              </w:rPr>
            </w:pPr>
            <w:proofErr w:type="spellStart"/>
            <w:r w:rsidRPr="003F2817">
              <w:rPr>
                <w:rFonts w:ascii="Calibri" w:hAnsi="Calibri" w:cs="Calibri"/>
                <w:b/>
                <w:color w:val="000000"/>
                <w:sz w:val="22"/>
                <w:szCs w:val="22"/>
              </w:rPr>
              <w:t>Moddus</w:t>
            </w:r>
            <w:proofErr w:type="spellEnd"/>
            <w:r w:rsidRPr="003F2817">
              <w:rPr>
                <w:rFonts w:ascii="Calibri" w:hAnsi="Calibri" w:cs="Calibri"/>
                <w:b/>
                <w:color w:val="000000"/>
                <w:sz w:val="22"/>
                <w:szCs w:val="22"/>
              </w:rPr>
              <w:t xml:space="preserve"> 500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233CEFBB" w14:textId="07F85A10"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82,5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3ACFC621" w14:textId="6F30ADC2"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48,1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3C58B48" w14:textId="5226AF56"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2827,4</w:t>
            </w:r>
          </w:p>
        </w:tc>
      </w:tr>
      <w:tr w:rsidR="003F2817" w:rsidRPr="004863D8" w14:paraId="5CC8A8AF" w14:textId="77777777" w:rsidTr="000C228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496DAB9" w14:textId="4FF5A22E" w:rsidR="003F2817" w:rsidRPr="004304D6" w:rsidRDefault="003F2817" w:rsidP="003F2817">
            <w:pPr>
              <w:ind w:left="-50"/>
              <w:jc w:val="center"/>
              <w:rPr>
                <w:rFonts w:asciiTheme="minorHAnsi" w:hAnsiTheme="minorHAnsi"/>
                <w:b/>
                <w:sz w:val="22"/>
                <w:szCs w:val="20"/>
                <w:lang w:val="es-AR"/>
              </w:rPr>
            </w:pPr>
            <w:r w:rsidRPr="004304D6">
              <w:rPr>
                <w:rFonts w:asciiTheme="minorHAnsi" w:hAnsiTheme="minorHAnsi"/>
                <w:b/>
                <w:sz w:val="22"/>
                <w:szCs w:val="20"/>
                <w:lang w:val="es-AR"/>
              </w:rPr>
              <w:t>T</w:t>
            </w:r>
            <w:r>
              <w:rPr>
                <w:rFonts w:asciiTheme="minorHAnsi" w:hAnsiTheme="minorHAnsi"/>
                <w:b/>
                <w:sz w:val="22"/>
                <w:szCs w:val="20"/>
                <w:lang w:val="es-AR"/>
              </w:rPr>
              <w:t>5</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bottom"/>
          </w:tcPr>
          <w:p w14:paraId="6A51BC94" w14:textId="3822FD87" w:rsidR="003F2817" w:rsidRPr="003F2817" w:rsidRDefault="003F2817" w:rsidP="003F2817">
            <w:pPr>
              <w:rPr>
                <w:b/>
              </w:rPr>
            </w:pPr>
            <w:r w:rsidRPr="003F2817">
              <w:rPr>
                <w:rFonts w:ascii="Calibri" w:hAnsi="Calibri" w:cs="Calibri"/>
                <w:b/>
                <w:color w:val="000000"/>
                <w:sz w:val="22"/>
                <w:szCs w:val="22"/>
              </w:rPr>
              <w:t>Bio-N 1000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5CBC5DA5" w14:textId="08E0FA64"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85,3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14:paraId="608BD1E5" w14:textId="28AF5EE5"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51,5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16161A7" w14:textId="6976BFDB" w:rsidR="003F2817" w:rsidRDefault="003F2817" w:rsidP="003F2817">
            <w:pPr>
              <w:jc w:val="center"/>
              <w:rPr>
                <w:rFonts w:ascii="Calibri" w:hAnsi="Calibri" w:cs="Calibri"/>
                <w:color w:val="000000"/>
                <w:sz w:val="22"/>
                <w:szCs w:val="22"/>
              </w:rPr>
            </w:pPr>
            <w:r>
              <w:rPr>
                <w:rFonts w:ascii="Calibri" w:hAnsi="Calibri" w:cs="Calibri"/>
                <w:color w:val="000000"/>
                <w:sz w:val="22"/>
                <w:szCs w:val="22"/>
              </w:rPr>
              <w:t>3186,6</w:t>
            </w:r>
          </w:p>
        </w:tc>
      </w:tr>
      <w:tr w:rsidR="001C2878" w:rsidRPr="00442A55" w14:paraId="1C5BBAFA" w14:textId="77777777" w:rsidTr="00ED00DC">
        <w:trPr>
          <w:jc w:val="center"/>
        </w:trPr>
        <w:tc>
          <w:tcPr>
            <w:tcW w:w="464" w:type="dxa"/>
            <w:tcBorders>
              <w:top w:val="single" w:sz="4" w:space="0" w:color="auto"/>
              <w:left w:val="single" w:sz="4" w:space="0" w:color="auto"/>
              <w:bottom w:val="single" w:sz="12" w:space="0" w:color="auto"/>
              <w:right w:val="single" w:sz="4" w:space="0" w:color="auto"/>
            </w:tcBorders>
            <w:shd w:val="clear" w:color="auto" w:fill="99FF99"/>
            <w:vAlign w:val="bottom"/>
          </w:tcPr>
          <w:p w14:paraId="383AD002" w14:textId="77777777" w:rsidR="001C2878" w:rsidRPr="007E783B" w:rsidRDefault="001C2878" w:rsidP="001C2878">
            <w:pPr>
              <w:jc w:val="center"/>
              <w:rPr>
                <w:rFonts w:asciiTheme="minorHAnsi" w:hAnsiTheme="minorHAnsi"/>
                <w:b/>
                <w:sz w:val="20"/>
                <w:szCs w:val="20"/>
              </w:rPr>
            </w:pPr>
          </w:p>
        </w:tc>
        <w:tc>
          <w:tcPr>
            <w:tcW w:w="1814" w:type="dxa"/>
            <w:tcBorders>
              <w:top w:val="single" w:sz="4" w:space="0" w:color="auto"/>
              <w:left w:val="single" w:sz="4" w:space="0" w:color="auto"/>
              <w:bottom w:val="single" w:sz="12" w:space="0" w:color="auto"/>
              <w:right w:val="single" w:sz="4" w:space="0" w:color="auto"/>
            </w:tcBorders>
            <w:shd w:val="clear" w:color="auto" w:fill="99FF99"/>
            <w:vAlign w:val="bottom"/>
          </w:tcPr>
          <w:p w14:paraId="434AB78A" w14:textId="195DD725" w:rsidR="001C2878" w:rsidRPr="007E783B" w:rsidRDefault="001C2878" w:rsidP="001C2878">
            <w:pPr>
              <w:jc w:val="center"/>
              <w:rPr>
                <w:rFonts w:asciiTheme="minorHAnsi" w:hAnsiTheme="minorHAnsi"/>
                <w:sz w:val="20"/>
                <w:szCs w:val="22"/>
              </w:rPr>
            </w:pPr>
            <w:r w:rsidRPr="00064601">
              <w:rPr>
                <w:rFonts w:asciiTheme="minorHAnsi" w:hAnsiTheme="minorHAnsi"/>
                <w:b/>
                <w:sz w:val="20"/>
                <w:szCs w:val="22"/>
              </w:rPr>
              <w:t>r2 vs rendimiento</w:t>
            </w: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247008AB" w14:textId="657C7748" w:rsidR="001C2878" w:rsidRDefault="001C2878" w:rsidP="001C2878">
            <w:pPr>
              <w:jc w:val="center"/>
              <w:rPr>
                <w:rFonts w:ascii="Calibri" w:hAnsi="Calibri" w:cs="Calibri"/>
                <w:b/>
                <w:bCs/>
                <w:color w:val="833C0C"/>
                <w:sz w:val="22"/>
                <w:szCs w:val="22"/>
                <w:lang w:val="es-AR" w:eastAsia="es-AR"/>
              </w:rPr>
            </w:pPr>
            <w:r>
              <w:rPr>
                <w:rFonts w:ascii="Calibri" w:hAnsi="Calibri" w:cs="Calibri"/>
                <w:b/>
                <w:bCs/>
                <w:color w:val="833C0C"/>
                <w:sz w:val="22"/>
                <w:szCs w:val="22"/>
                <w:lang w:val="es-AR" w:eastAsia="es-AR"/>
              </w:rPr>
              <w:t>0,</w:t>
            </w:r>
            <w:r w:rsidR="005816C1">
              <w:rPr>
                <w:rFonts w:ascii="Calibri" w:hAnsi="Calibri" w:cs="Calibri"/>
                <w:b/>
                <w:bCs/>
                <w:color w:val="833C0C"/>
                <w:sz w:val="22"/>
                <w:szCs w:val="22"/>
                <w:lang w:val="es-AR" w:eastAsia="es-AR"/>
              </w:rPr>
              <w:t>58</w:t>
            </w: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0FF76604" w14:textId="6FA8FE88" w:rsidR="001C2878" w:rsidRDefault="001C2878" w:rsidP="001C2878">
            <w:pPr>
              <w:jc w:val="center"/>
              <w:rPr>
                <w:rFonts w:ascii="Calibri" w:hAnsi="Calibri" w:cs="Calibri"/>
                <w:b/>
                <w:bCs/>
                <w:color w:val="833C0C"/>
                <w:sz w:val="22"/>
                <w:szCs w:val="22"/>
              </w:rPr>
            </w:pPr>
            <w:r>
              <w:rPr>
                <w:rFonts w:ascii="Calibri" w:hAnsi="Calibri" w:cs="Calibri"/>
                <w:b/>
                <w:bCs/>
                <w:color w:val="833C0C"/>
                <w:sz w:val="22"/>
                <w:szCs w:val="22"/>
              </w:rPr>
              <w:t>0,</w:t>
            </w:r>
            <w:r w:rsidR="005816C1">
              <w:rPr>
                <w:rFonts w:ascii="Calibri" w:hAnsi="Calibri" w:cs="Calibri"/>
                <w:b/>
                <w:bCs/>
                <w:color w:val="833C0C"/>
                <w:sz w:val="22"/>
                <w:szCs w:val="22"/>
              </w:rPr>
              <w:t>73</w:t>
            </w:r>
          </w:p>
        </w:tc>
        <w:tc>
          <w:tcPr>
            <w:tcW w:w="1701" w:type="dxa"/>
            <w:tcBorders>
              <w:top w:val="single" w:sz="4" w:space="0" w:color="auto"/>
              <w:left w:val="single" w:sz="4" w:space="0" w:color="auto"/>
              <w:bottom w:val="single" w:sz="12" w:space="0" w:color="auto"/>
              <w:right w:val="single" w:sz="4" w:space="0" w:color="auto"/>
            </w:tcBorders>
            <w:shd w:val="clear" w:color="auto" w:fill="99FF99"/>
            <w:vAlign w:val="bottom"/>
          </w:tcPr>
          <w:p w14:paraId="7909524C" w14:textId="0F445E94" w:rsidR="001C2878" w:rsidRDefault="001C2878" w:rsidP="001C2878">
            <w:pPr>
              <w:jc w:val="center"/>
              <w:rPr>
                <w:rFonts w:ascii="Calibri" w:hAnsi="Calibri" w:cs="Calibri"/>
                <w:b/>
                <w:bCs/>
                <w:color w:val="833C0C"/>
                <w:sz w:val="22"/>
                <w:szCs w:val="22"/>
              </w:rPr>
            </w:pPr>
          </w:p>
        </w:tc>
      </w:tr>
    </w:tbl>
    <w:p w14:paraId="0620B82E" w14:textId="076B1D7C" w:rsidR="00916873" w:rsidRDefault="00916873" w:rsidP="00FC33E4">
      <w:pPr>
        <w:rPr>
          <w:b/>
          <w:i/>
          <w:sz w:val="20"/>
          <w:szCs w:val="20"/>
        </w:rPr>
      </w:pPr>
    </w:p>
    <w:p w14:paraId="3356C72F" w14:textId="41399567" w:rsidR="003A2A6A" w:rsidRDefault="003A2A6A" w:rsidP="00FC33E4">
      <w:pPr>
        <w:rPr>
          <w:b/>
          <w:i/>
          <w:sz w:val="20"/>
          <w:szCs w:val="20"/>
        </w:rPr>
      </w:pPr>
    </w:p>
    <w:p w14:paraId="73FBC40D" w14:textId="18A7EC84" w:rsidR="00682B89" w:rsidRDefault="005816C1" w:rsidP="001C2878">
      <w:pPr>
        <w:jc w:val="center"/>
        <w:rPr>
          <w:b/>
          <w:sz w:val="22"/>
          <w:szCs w:val="22"/>
        </w:rPr>
      </w:pPr>
      <w:r>
        <w:rPr>
          <w:noProof/>
          <w:lang w:val="en-US" w:eastAsia="en-US"/>
        </w:rPr>
        <w:drawing>
          <wp:inline distT="0" distB="0" distL="0" distR="0" wp14:anchorId="7D2934F4" wp14:editId="3D94150C">
            <wp:extent cx="6312080" cy="4393947"/>
            <wp:effectExtent l="0" t="0" r="0" b="0"/>
            <wp:docPr id="8" name="Gráfico 8">
              <a:extLst xmlns:a="http://schemas.openxmlformats.org/drawingml/2006/main">
                <a:ext uri="{FF2B5EF4-FFF2-40B4-BE49-F238E27FC236}">
                  <a16:creationId xmlns:a16="http://schemas.microsoft.com/office/drawing/2014/main" id="{1388EC7E-6894-4CE1-9DE0-B958997E7EC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DBD0DF7" w14:textId="221BD764" w:rsidR="00682B89" w:rsidRDefault="00682B89" w:rsidP="00682B89">
      <w:pPr>
        <w:jc w:val="both"/>
        <w:rPr>
          <w:sz w:val="22"/>
          <w:szCs w:val="22"/>
        </w:rPr>
      </w:pPr>
      <w:r w:rsidRPr="00CA7B98">
        <w:rPr>
          <w:b/>
          <w:sz w:val="22"/>
          <w:szCs w:val="22"/>
        </w:rPr>
        <w:t xml:space="preserve">Figura </w:t>
      </w:r>
      <w:r>
        <w:rPr>
          <w:b/>
          <w:sz w:val="22"/>
          <w:szCs w:val="22"/>
        </w:rPr>
        <w:t>3</w:t>
      </w:r>
      <w:r w:rsidRPr="00CA7B98">
        <w:rPr>
          <w:b/>
          <w:sz w:val="22"/>
          <w:szCs w:val="22"/>
        </w:rPr>
        <w:t>:</w:t>
      </w:r>
      <w:r w:rsidRPr="00CA7B98">
        <w:rPr>
          <w:sz w:val="22"/>
          <w:szCs w:val="22"/>
        </w:rPr>
        <w:t xml:space="preserve"> </w:t>
      </w:r>
      <w:r>
        <w:rPr>
          <w:i/>
          <w:sz w:val="22"/>
          <w:szCs w:val="22"/>
        </w:rPr>
        <w:t xml:space="preserve">Rendimiento de </w:t>
      </w:r>
      <w:proofErr w:type="spellStart"/>
      <w:r>
        <w:rPr>
          <w:i/>
          <w:sz w:val="22"/>
          <w:szCs w:val="22"/>
        </w:rPr>
        <w:t>Brassica</w:t>
      </w:r>
      <w:proofErr w:type="spellEnd"/>
      <w:r>
        <w:rPr>
          <w:i/>
          <w:sz w:val="22"/>
          <w:szCs w:val="22"/>
        </w:rPr>
        <w:t xml:space="preserve"> </w:t>
      </w:r>
      <w:proofErr w:type="spellStart"/>
      <w:r>
        <w:rPr>
          <w:i/>
          <w:sz w:val="22"/>
          <w:szCs w:val="22"/>
        </w:rPr>
        <w:t>carinata</w:t>
      </w:r>
      <w:proofErr w:type="spellEnd"/>
      <w:r>
        <w:rPr>
          <w:i/>
          <w:sz w:val="22"/>
          <w:szCs w:val="22"/>
        </w:rPr>
        <w:t xml:space="preserve"> según </w:t>
      </w:r>
      <w:r w:rsidR="00EA68A6">
        <w:rPr>
          <w:i/>
          <w:sz w:val="22"/>
          <w:szCs w:val="22"/>
        </w:rPr>
        <w:t>tratamientos foliares con fitorreguladores y fijadores libres de nitrógeno.</w:t>
      </w:r>
      <w:r w:rsidR="005816C1">
        <w:rPr>
          <w:i/>
          <w:sz w:val="22"/>
          <w:szCs w:val="22"/>
        </w:rPr>
        <w:t xml:space="preserve"> </w:t>
      </w:r>
      <w:r w:rsidR="00E01C44">
        <w:rPr>
          <w:i/>
          <w:sz w:val="22"/>
          <w:szCs w:val="22"/>
        </w:rPr>
        <w:t>Las barras de error indican la desviación standard de la media</w:t>
      </w:r>
      <w:r w:rsidR="00EA68A6">
        <w:rPr>
          <w:i/>
          <w:sz w:val="22"/>
          <w:szCs w:val="22"/>
        </w:rPr>
        <w:t>.</w:t>
      </w:r>
      <w:r w:rsidR="00E01C44">
        <w:rPr>
          <w:i/>
          <w:sz w:val="22"/>
          <w:szCs w:val="22"/>
        </w:rPr>
        <w:t xml:space="preserve"> </w:t>
      </w:r>
      <w:r>
        <w:rPr>
          <w:i/>
          <w:sz w:val="22"/>
          <w:szCs w:val="22"/>
        </w:rPr>
        <w:t>INTA Pergamino</w:t>
      </w:r>
      <w:r w:rsidRPr="00CA7B98">
        <w:rPr>
          <w:i/>
          <w:sz w:val="22"/>
          <w:szCs w:val="22"/>
        </w:rPr>
        <w:t>, año 20</w:t>
      </w:r>
      <w:r>
        <w:rPr>
          <w:i/>
          <w:sz w:val="22"/>
          <w:szCs w:val="22"/>
        </w:rPr>
        <w:t>2</w:t>
      </w:r>
      <w:r w:rsidR="00D615A6">
        <w:rPr>
          <w:i/>
          <w:sz w:val="22"/>
          <w:szCs w:val="22"/>
        </w:rPr>
        <w:t>4</w:t>
      </w:r>
      <w:r w:rsidRPr="00CA7B98">
        <w:rPr>
          <w:i/>
          <w:sz w:val="22"/>
          <w:szCs w:val="22"/>
        </w:rPr>
        <w:t>.</w:t>
      </w:r>
      <w:r w:rsidRPr="00CA7B98">
        <w:rPr>
          <w:sz w:val="22"/>
          <w:szCs w:val="22"/>
        </w:rPr>
        <w:t xml:space="preserve"> </w:t>
      </w:r>
    </w:p>
    <w:p w14:paraId="5984910A" w14:textId="77777777" w:rsidR="00682B89" w:rsidRDefault="00682B89" w:rsidP="00FC33E4">
      <w:pPr>
        <w:rPr>
          <w:b/>
          <w:i/>
          <w:sz w:val="20"/>
          <w:szCs w:val="20"/>
        </w:rPr>
      </w:pPr>
    </w:p>
    <w:p w14:paraId="4DA1B782" w14:textId="77777777" w:rsidR="006A2D79" w:rsidRPr="006A2D79" w:rsidRDefault="006A2D79" w:rsidP="006A2D79">
      <w:pPr>
        <w:autoSpaceDE w:val="0"/>
        <w:autoSpaceDN w:val="0"/>
        <w:adjustRightInd w:val="0"/>
        <w:jc w:val="both"/>
        <w:rPr>
          <w:b/>
        </w:rPr>
      </w:pPr>
      <w:r w:rsidRPr="006A2D79">
        <w:rPr>
          <w:b/>
        </w:rPr>
        <w:t>San Antonio de Areco</w:t>
      </w:r>
    </w:p>
    <w:p w14:paraId="61216893" w14:textId="708BDDD5" w:rsidR="00ED00DC" w:rsidRPr="00A02F04" w:rsidRDefault="00ED00DC" w:rsidP="00ED00DC">
      <w:pPr>
        <w:autoSpaceDE w:val="0"/>
        <w:autoSpaceDN w:val="0"/>
        <w:adjustRightInd w:val="0"/>
        <w:ind w:firstLine="567"/>
        <w:jc w:val="both"/>
        <w:rPr>
          <w:b/>
          <w:color w:val="FF0000"/>
        </w:rPr>
      </w:pPr>
      <w:r>
        <w:t xml:space="preserve">En la Tabla </w:t>
      </w:r>
      <w:r w:rsidR="005816C1">
        <w:t>4</w:t>
      </w:r>
      <w:r>
        <w:t xml:space="preserve"> </w:t>
      </w:r>
      <w:r w:rsidRPr="007F3EA5">
        <w:t>se presentan datos de observaciones tomadas durante el ciclo de cul</w:t>
      </w:r>
      <w:r>
        <w:t>tivo, mientras que en la Figura 4 los datos de rendimiento con la respectiva comparación de medias.</w:t>
      </w:r>
    </w:p>
    <w:p w14:paraId="265CECDF" w14:textId="77777777" w:rsidR="00E4250A" w:rsidRDefault="00E4250A" w:rsidP="00E4250A">
      <w:pPr>
        <w:tabs>
          <w:tab w:val="left" w:pos="3765"/>
        </w:tabs>
        <w:autoSpaceDE w:val="0"/>
        <w:autoSpaceDN w:val="0"/>
        <w:adjustRightInd w:val="0"/>
        <w:jc w:val="center"/>
      </w:pPr>
    </w:p>
    <w:p w14:paraId="08B51BB6" w14:textId="09BB4C85" w:rsidR="001728AC" w:rsidRDefault="001728AC" w:rsidP="001728AC">
      <w:pPr>
        <w:jc w:val="both"/>
        <w:rPr>
          <w:i/>
          <w:sz w:val="22"/>
        </w:rPr>
      </w:pPr>
      <w:r w:rsidRPr="00F672D1">
        <w:rPr>
          <w:b/>
          <w:sz w:val="22"/>
        </w:rPr>
        <w:t xml:space="preserve">Tabla </w:t>
      </w:r>
      <w:r w:rsidR="000C228D">
        <w:rPr>
          <w:b/>
          <w:sz w:val="22"/>
        </w:rPr>
        <w:t>4</w:t>
      </w:r>
      <w:r w:rsidRPr="00F672D1">
        <w:rPr>
          <w:b/>
          <w:sz w:val="22"/>
        </w:rPr>
        <w:t xml:space="preserve">: </w:t>
      </w:r>
      <w:r>
        <w:rPr>
          <w:i/>
          <w:sz w:val="22"/>
        </w:rPr>
        <w:t>Plantas logradas, N</w:t>
      </w:r>
      <w:r w:rsidRPr="000D7306">
        <w:rPr>
          <w:i/>
          <w:sz w:val="22"/>
        </w:rPr>
        <w:t>DVI</w:t>
      </w:r>
      <w:r>
        <w:rPr>
          <w:i/>
          <w:sz w:val="22"/>
        </w:rPr>
        <w:t xml:space="preserve"> por Green </w:t>
      </w:r>
      <w:proofErr w:type="spellStart"/>
      <w:r>
        <w:rPr>
          <w:i/>
          <w:sz w:val="22"/>
        </w:rPr>
        <w:t>seeker</w:t>
      </w:r>
      <w:proofErr w:type="spellEnd"/>
      <w:r w:rsidRPr="000D7306">
        <w:rPr>
          <w:i/>
          <w:sz w:val="22"/>
        </w:rPr>
        <w:t xml:space="preserve">, </w:t>
      </w:r>
      <w:r>
        <w:rPr>
          <w:i/>
          <w:sz w:val="22"/>
        </w:rPr>
        <w:t xml:space="preserve">calificación del vigor, biomasa seca aérea (BA) en floración plena (F2), altura final de las plantas, intercepción, contenido de clorofila en hoja estimado por </w:t>
      </w:r>
      <w:proofErr w:type="spellStart"/>
      <w:r>
        <w:rPr>
          <w:i/>
          <w:sz w:val="22"/>
        </w:rPr>
        <w:t>Spad</w:t>
      </w:r>
      <w:proofErr w:type="spellEnd"/>
      <w:r>
        <w:rPr>
          <w:i/>
          <w:sz w:val="22"/>
        </w:rPr>
        <w:t xml:space="preserve">, peso (PG) de los granos y NDVI por Green </w:t>
      </w:r>
      <w:proofErr w:type="spellStart"/>
      <w:r>
        <w:rPr>
          <w:i/>
          <w:sz w:val="22"/>
        </w:rPr>
        <w:t>seeker</w:t>
      </w:r>
      <w:proofErr w:type="spellEnd"/>
      <w:r w:rsidR="001C2878">
        <w:rPr>
          <w:i/>
          <w:sz w:val="22"/>
        </w:rPr>
        <w:t>.</w:t>
      </w:r>
      <w:r>
        <w:rPr>
          <w:i/>
          <w:sz w:val="22"/>
        </w:rPr>
        <w:t xml:space="preserve"> </w:t>
      </w:r>
      <w:r w:rsidR="005816C1">
        <w:rPr>
          <w:b/>
          <w:i/>
          <w:sz w:val="22"/>
        </w:rPr>
        <w:t xml:space="preserve">Tratamientos foliares con reguladores de crecimiento, nitrógeno y microorganismos en </w:t>
      </w:r>
      <w:proofErr w:type="spellStart"/>
      <w:r w:rsidR="005816C1">
        <w:rPr>
          <w:b/>
          <w:i/>
          <w:sz w:val="22"/>
        </w:rPr>
        <w:t>Brassica</w:t>
      </w:r>
      <w:proofErr w:type="spellEnd"/>
      <w:r w:rsidR="005816C1">
        <w:rPr>
          <w:b/>
          <w:i/>
          <w:sz w:val="22"/>
        </w:rPr>
        <w:t xml:space="preserve"> </w:t>
      </w:r>
      <w:proofErr w:type="spellStart"/>
      <w:r w:rsidR="005816C1">
        <w:rPr>
          <w:b/>
          <w:i/>
          <w:sz w:val="22"/>
        </w:rPr>
        <w:t>carinata</w:t>
      </w:r>
      <w:proofErr w:type="spellEnd"/>
      <w:r w:rsidR="005816C1" w:rsidRPr="00B64832">
        <w:rPr>
          <w:b/>
          <w:i/>
          <w:sz w:val="22"/>
        </w:rPr>
        <w:t xml:space="preserve">. </w:t>
      </w:r>
      <w:r w:rsidR="00ED00DC">
        <w:rPr>
          <w:b/>
          <w:i/>
          <w:sz w:val="22"/>
        </w:rPr>
        <w:t>San Antonio de Areco</w:t>
      </w:r>
      <w:r w:rsidRPr="00B64832">
        <w:rPr>
          <w:b/>
          <w:i/>
          <w:sz w:val="22"/>
        </w:rPr>
        <w:t xml:space="preserve"> año 20</w:t>
      </w:r>
      <w:r>
        <w:rPr>
          <w:b/>
          <w:i/>
          <w:sz w:val="22"/>
        </w:rPr>
        <w:t>24</w:t>
      </w:r>
      <w:r w:rsidRPr="00B64832">
        <w:rPr>
          <w:b/>
          <w:i/>
          <w:sz w:val="22"/>
        </w:rPr>
        <w:t>.</w:t>
      </w:r>
      <w:r w:rsidRPr="00F672D1">
        <w:rPr>
          <w:i/>
          <w:sz w:val="22"/>
        </w:rPr>
        <w:t xml:space="preserve"> </w:t>
      </w: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701"/>
        <w:gridCol w:w="1701"/>
        <w:gridCol w:w="1701"/>
        <w:gridCol w:w="1701"/>
        <w:gridCol w:w="1701"/>
      </w:tblGrid>
      <w:tr w:rsidR="000C228D" w:rsidRPr="00ED00DC" w14:paraId="2676969A" w14:textId="1626DF59" w:rsidTr="000C228D">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04F156B3" w14:textId="77777777" w:rsidR="000C228D" w:rsidRPr="00ED00DC" w:rsidRDefault="000C228D" w:rsidP="000C228D">
            <w:pPr>
              <w:jc w:val="center"/>
              <w:rPr>
                <w:rFonts w:asciiTheme="minorHAnsi" w:hAnsiTheme="minorHAnsi" w:cstheme="minorHAnsi"/>
                <w:b/>
                <w:bCs/>
                <w:sz w:val="22"/>
                <w:szCs w:val="22"/>
              </w:rPr>
            </w:pPr>
            <w:r w:rsidRPr="00ED00DC">
              <w:rPr>
                <w:rFonts w:asciiTheme="minorHAnsi" w:hAnsiTheme="minorHAnsi" w:cstheme="minorHAnsi"/>
                <w:b/>
                <w:bCs/>
                <w:sz w:val="22"/>
                <w:szCs w:val="22"/>
              </w:rPr>
              <w:t>T</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3997CE95" w14:textId="77777777" w:rsidR="000C228D" w:rsidRPr="00ED00DC" w:rsidRDefault="000C228D" w:rsidP="000C228D">
            <w:pPr>
              <w:rPr>
                <w:rFonts w:asciiTheme="minorHAnsi" w:hAnsiTheme="minorHAnsi" w:cstheme="minorHAnsi"/>
                <w:b/>
                <w:bCs/>
                <w:sz w:val="22"/>
                <w:szCs w:val="22"/>
              </w:rPr>
            </w:pPr>
            <w:r w:rsidRPr="00ED00DC">
              <w:rPr>
                <w:rFonts w:asciiTheme="minorHAnsi" w:hAnsiTheme="minorHAnsi" w:cstheme="minorHAnsi"/>
                <w:b/>
                <w:bCs/>
                <w:sz w:val="22"/>
                <w:szCs w:val="22"/>
              </w:rPr>
              <w:t>Fuente P</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79672511" w14:textId="77777777" w:rsidR="000C228D" w:rsidRDefault="000C228D" w:rsidP="000C228D">
            <w:pPr>
              <w:jc w:val="center"/>
              <w:rPr>
                <w:rFonts w:asciiTheme="minorHAnsi" w:hAnsiTheme="minorHAnsi" w:cstheme="minorHAnsi"/>
                <w:b/>
                <w:bCs/>
                <w:sz w:val="22"/>
                <w:szCs w:val="22"/>
              </w:rPr>
            </w:pPr>
            <w:r w:rsidRPr="00ED00DC">
              <w:rPr>
                <w:rFonts w:asciiTheme="minorHAnsi" w:hAnsiTheme="minorHAnsi" w:cstheme="minorHAnsi"/>
                <w:b/>
                <w:bCs/>
                <w:sz w:val="22"/>
                <w:szCs w:val="22"/>
              </w:rPr>
              <w:t>Altura (</w:t>
            </w:r>
            <w:proofErr w:type="spellStart"/>
            <w:r w:rsidRPr="00ED00DC">
              <w:rPr>
                <w:rFonts w:asciiTheme="minorHAnsi" w:hAnsiTheme="minorHAnsi" w:cstheme="minorHAnsi"/>
                <w:b/>
                <w:bCs/>
                <w:sz w:val="22"/>
                <w:szCs w:val="22"/>
              </w:rPr>
              <w:t>mt</w:t>
            </w:r>
            <w:proofErr w:type="spellEnd"/>
            <w:r w:rsidRPr="00ED00DC">
              <w:rPr>
                <w:rFonts w:asciiTheme="minorHAnsi" w:hAnsiTheme="minorHAnsi" w:cstheme="minorHAnsi"/>
                <w:b/>
                <w:bCs/>
                <w:sz w:val="22"/>
                <w:szCs w:val="22"/>
              </w:rPr>
              <w:t>)</w:t>
            </w:r>
          </w:p>
          <w:p w14:paraId="1BAC214D" w14:textId="14E2346D" w:rsidR="000C228D" w:rsidRDefault="000C228D" w:rsidP="000C228D">
            <w:pPr>
              <w:jc w:val="center"/>
              <w:rPr>
                <w:rFonts w:asciiTheme="minorHAnsi" w:hAnsiTheme="minorHAnsi" w:cstheme="minorHAnsi"/>
                <w:b/>
                <w:bCs/>
                <w:sz w:val="22"/>
                <w:szCs w:val="22"/>
              </w:rPr>
            </w:pPr>
            <w:r>
              <w:rPr>
                <w:rFonts w:asciiTheme="minorHAnsi" w:hAnsiTheme="minorHAnsi" w:cstheme="minorHAnsi"/>
                <w:b/>
                <w:bCs/>
                <w:sz w:val="22"/>
                <w:szCs w:val="22"/>
              </w:rPr>
              <w:t>24-sep</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0F6D09FC" w14:textId="77777777" w:rsidR="000C228D" w:rsidRDefault="000C228D" w:rsidP="000C228D">
            <w:pPr>
              <w:jc w:val="center"/>
              <w:rPr>
                <w:rFonts w:asciiTheme="minorHAnsi" w:hAnsiTheme="minorHAnsi" w:cstheme="minorHAnsi"/>
                <w:b/>
                <w:bCs/>
                <w:sz w:val="22"/>
                <w:szCs w:val="22"/>
              </w:rPr>
            </w:pPr>
            <w:r w:rsidRPr="00ED00DC">
              <w:rPr>
                <w:rFonts w:asciiTheme="minorHAnsi" w:hAnsiTheme="minorHAnsi" w:cstheme="minorHAnsi"/>
                <w:b/>
                <w:bCs/>
                <w:sz w:val="22"/>
                <w:szCs w:val="22"/>
              </w:rPr>
              <w:t>Altura (</w:t>
            </w:r>
            <w:proofErr w:type="spellStart"/>
            <w:r w:rsidRPr="00ED00DC">
              <w:rPr>
                <w:rFonts w:asciiTheme="minorHAnsi" w:hAnsiTheme="minorHAnsi" w:cstheme="minorHAnsi"/>
                <w:b/>
                <w:bCs/>
                <w:sz w:val="22"/>
                <w:szCs w:val="22"/>
              </w:rPr>
              <w:t>mt</w:t>
            </w:r>
            <w:proofErr w:type="spellEnd"/>
            <w:r w:rsidRPr="00ED00DC">
              <w:rPr>
                <w:rFonts w:asciiTheme="minorHAnsi" w:hAnsiTheme="minorHAnsi" w:cstheme="minorHAnsi"/>
                <w:b/>
                <w:bCs/>
                <w:sz w:val="22"/>
                <w:szCs w:val="22"/>
              </w:rPr>
              <w:t>)</w:t>
            </w:r>
          </w:p>
          <w:p w14:paraId="2B4EB57E" w14:textId="30218E97" w:rsidR="000C228D" w:rsidRPr="00ED00DC" w:rsidRDefault="000C228D" w:rsidP="000C228D">
            <w:pPr>
              <w:jc w:val="center"/>
              <w:rPr>
                <w:rFonts w:asciiTheme="minorHAnsi" w:hAnsiTheme="minorHAnsi" w:cstheme="minorHAnsi"/>
                <w:b/>
                <w:bCs/>
                <w:sz w:val="22"/>
                <w:szCs w:val="22"/>
              </w:rPr>
            </w:pPr>
            <w:r>
              <w:rPr>
                <w:rFonts w:asciiTheme="minorHAnsi" w:hAnsiTheme="minorHAnsi" w:cstheme="minorHAnsi"/>
                <w:b/>
                <w:bCs/>
                <w:sz w:val="22"/>
                <w:szCs w:val="22"/>
              </w:rPr>
              <w:t>18-oct</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7CE2E9BD" w14:textId="77777777" w:rsidR="000C228D" w:rsidRDefault="000C228D" w:rsidP="000C228D">
            <w:pPr>
              <w:jc w:val="center"/>
              <w:rPr>
                <w:rFonts w:asciiTheme="minorHAnsi" w:hAnsiTheme="minorHAnsi" w:cstheme="minorHAnsi"/>
                <w:b/>
                <w:bCs/>
                <w:sz w:val="22"/>
                <w:szCs w:val="22"/>
                <w:lang w:val="es-AR"/>
              </w:rPr>
            </w:pPr>
            <w:r>
              <w:rPr>
                <w:rFonts w:asciiTheme="minorHAnsi" w:hAnsiTheme="minorHAnsi" w:cstheme="minorHAnsi"/>
                <w:b/>
                <w:bCs/>
                <w:sz w:val="22"/>
                <w:szCs w:val="22"/>
                <w:lang w:val="es-AR"/>
              </w:rPr>
              <w:t>NDVI</w:t>
            </w:r>
          </w:p>
          <w:p w14:paraId="05956D55" w14:textId="59B2C3F0" w:rsidR="000C228D" w:rsidRPr="00ED00DC" w:rsidRDefault="000C228D" w:rsidP="000C228D">
            <w:pPr>
              <w:jc w:val="center"/>
              <w:rPr>
                <w:rFonts w:asciiTheme="minorHAnsi" w:hAnsiTheme="minorHAnsi" w:cstheme="minorHAnsi"/>
                <w:b/>
                <w:bCs/>
                <w:sz w:val="22"/>
                <w:szCs w:val="22"/>
              </w:rPr>
            </w:pPr>
            <w:r>
              <w:rPr>
                <w:rFonts w:asciiTheme="minorHAnsi" w:hAnsiTheme="minorHAnsi" w:cstheme="minorHAnsi"/>
                <w:b/>
                <w:bCs/>
                <w:sz w:val="22"/>
                <w:szCs w:val="22"/>
              </w:rPr>
              <w:t>20-sep</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6C530803" w14:textId="13D47E00" w:rsidR="000C228D" w:rsidRDefault="000C228D" w:rsidP="000C228D">
            <w:pPr>
              <w:jc w:val="center"/>
              <w:rPr>
                <w:rFonts w:asciiTheme="minorHAnsi" w:hAnsiTheme="minorHAnsi" w:cstheme="minorHAnsi"/>
                <w:b/>
                <w:bCs/>
                <w:sz w:val="22"/>
                <w:szCs w:val="22"/>
                <w:lang w:val="es-AR"/>
              </w:rPr>
            </w:pPr>
            <w:r>
              <w:rPr>
                <w:rFonts w:asciiTheme="minorHAnsi" w:hAnsiTheme="minorHAnsi" w:cstheme="minorHAnsi"/>
                <w:b/>
                <w:bCs/>
                <w:sz w:val="22"/>
                <w:szCs w:val="22"/>
              </w:rPr>
              <w:t>Peso fresco 24-sep</w:t>
            </w:r>
          </w:p>
        </w:tc>
      </w:tr>
      <w:tr w:rsidR="000C228D" w:rsidRPr="00ED00DC" w14:paraId="70BE3A1E" w14:textId="48673B26" w:rsidTr="000C228D">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2E7C4D71" w14:textId="77777777" w:rsidR="000C228D" w:rsidRPr="00ED00DC" w:rsidRDefault="000C228D" w:rsidP="000C228D">
            <w:pPr>
              <w:ind w:left="-50"/>
              <w:jc w:val="center"/>
              <w:rPr>
                <w:rFonts w:asciiTheme="minorHAnsi" w:hAnsiTheme="minorHAnsi" w:cstheme="minorHAnsi"/>
                <w:b/>
                <w:sz w:val="22"/>
                <w:szCs w:val="22"/>
              </w:rPr>
            </w:pPr>
            <w:r w:rsidRPr="00ED00DC">
              <w:rPr>
                <w:rFonts w:asciiTheme="minorHAnsi" w:hAnsiTheme="minorHAnsi" w:cstheme="minorHAnsi"/>
                <w:b/>
                <w:sz w:val="22"/>
                <w:szCs w:val="22"/>
              </w:rPr>
              <w:t>T1</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71B3A411" w14:textId="77777777" w:rsidR="000C228D" w:rsidRPr="00ED00DC" w:rsidRDefault="000C228D" w:rsidP="000C228D">
            <w:pPr>
              <w:rPr>
                <w:rFonts w:asciiTheme="minorHAnsi" w:hAnsiTheme="minorHAnsi" w:cstheme="minorHAnsi"/>
                <w:b/>
                <w:color w:val="000000" w:themeColor="text1"/>
                <w:sz w:val="22"/>
                <w:szCs w:val="22"/>
              </w:rPr>
            </w:pPr>
            <w:r w:rsidRPr="003F2817">
              <w:rPr>
                <w:rFonts w:ascii="Calibri" w:hAnsi="Calibri" w:cs="Calibri"/>
                <w:b/>
                <w:color w:val="000000"/>
                <w:sz w:val="22"/>
                <w:szCs w:val="22"/>
              </w:rPr>
              <w:t>Testigo</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79747FD5" w14:textId="028992C9" w:rsidR="000C228D" w:rsidRDefault="000C228D" w:rsidP="000C228D">
            <w:pPr>
              <w:jc w:val="center"/>
              <w:rPr>
                <w:rFonts w:ascii="Calibri" w:hAnsi="Calibri" w:cs="Calibri"/>
                <w:color w:val="000000"/>
                <w:sz w:val="22"/>
                <w:szCs w:val="22"/>
              </w:rPr>
            </w:pPr>
            <w:r>
              <w:rPr>
                <w:rFonts w:ascii="Calibri" w:hAnsi="Calibri" w:cs="Calibri"/>
                <w:color w:val="000000"/>
                <w:sz w:val="22"/>
                <w:szCs w:val="22"/>
              </w:rPr>
              <w:t>122</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7DC07C67" w14:textId="51E62291" w:rsidR="000C228D" w:rsidRPr="00ED00DC" w:rsidRDefault="000C228D" w:rsidP="000C228D">
            <w:pPr>
              <w:jc w:val="center"/>
              <w:rPr>
                <w:rFonts w:asciiTheme="minorHAnsi" w:hAnsiTheme="minorHAnsi" w:cstheme="minorHAnsi"/>
                <w:color w:val="000000"/>
                <w:sz w:val="22"/>
                <w:szCs w:val="22"/>
              </w:rPr>
            </w:pPr>
            <w:r>
              <w:rPr>
                <w:rFonts w:ascii="Calibri" w:hAnsi="Calibri" w:cs="Calibri"/>
                <w:color w:val="000000"/>
                <w:sz w:val="22"/>
                <w:szCs w:val="22"/>
              </w:rPr>
              <w:t>141,4</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5C71745A" w14:textId="3133ABD8" w:rsidR="000C228D" w:rsidRPr="00ED00DC" w:rsidRDefault="000C228D" w:rsidP="000C228D">
            <w:pPr>
              <w:jc w:val="center"/>
              <w:rPr>
                <w:rFonts w:asciiTheme="minorHAnsi" w:hAnsiTheme="minorHAnsi" w:cstheme="minorHAnsi"/>
                <w:color w:val="000000"/>
                <w:sz w:val="22"/>
                <w:szCs w:val="22"/>
              </w:rPr>
            </w:pPr>
            <w:r>
              <w:rPr>
                <w:rFonts w:ascii="Calibri" w:hAnsi="Calibri" w:cs="Calibri"/>
                <w:color w:val="000000"/>
                <w:sz w:val="22"/>
                <w:szCs w:val="22"/>
              </w:rPr>
              <w:t>0,67</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3B54F58D" w14:textId="59F27BCC" w:rsidR="000C228D" w:rsidRDefault="000C228D" w:rsidP="000C228D">
            <w:pPr>
              <w:jc w:val="center"/>
              <w:rPr>
                <w:rFonts w:ascii="Calibri" w:hAnsi="Calibri" w:cs="Calibri"/>
                <w:color w:val="000000"/>
                <w:sz w:val="22"/>
                <w:szCs w:val="22"/>
              </w:rPr>
            </w:pPr>
            <w:r>
              <w:rPr>
                <w:rFonts w:ascii="Calibri" w:hAnsi="Calibri" w:cs="Calibri"/>
                <w:color w:val="000000"/>
                <w:sz w:val="22"/>
                <w:szCs w:val="22"/>
              </w:rPr>
              <w:t>42375</w:t>
            </w:r>
          </w:p>
        </w:tc>
      </w:tr>
      <w:tr w:rsidR="000C228D" w:rsidRPr="00ED00DC" w14:paraId="22F90FCD" w14:textId="455CE668" w:rsidTr="000C228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CC88004" w14:textId="77777777" w:rsidR="000C228D" w:rsidRPr="00ED00DC" w:rsidRDefault="000C228D" w:rsidP="000C228D">
            <w:pPr>
              <w:ind w:left="-50"/>
              <w:jc w:val="center"/>
              <w:rPr>
                <w:rFonts w:asciiTheme="minorHAnsi" w:hAnsiTheme="minorHAnsi" w:cstheme="minorHAnsi"/>
                <w:b/>
                <w:sz w:val="22"/>
                <w:szCs w:val="22"/>
              </w:rPr>
            </w:pPr>
            <w:r w:rsidRPr="00ED00DC">
              <w:rPr>
                <w:rFonts w:asciiTheme="minorHAnsi" w:hAnsiTheme="minorHAnsi" w:cstheme="minorHAnsi"/>
                <w:b/>
                <w:sz w:val="22"/>
                <w:szCs w:val="22"/>
              </w:rPr>
              <w:t>T2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2E401AE" w14:textId="77777777" w:rsidR="000C228D" w:rsidRPr="00ED00DC" w:rsidRDefault="000C228D" w:rsidP="000C228D">
            <w:pPr>
              <w:rPr>
                <w:rFonts w:asciiTheme="minorHAnsi" w:hAnsiTheme="minorHAnsi" w:cstheme="minorHAnsi"/>
                <w:b/>
                <w:color w:val="000000" w:themeColor="text1"/>
                <w:sz w:val="22"/>
                <w:szCs w:val="22"/>
              </w:rPr>
            </w:pPr>
            <w:proofErr w:type="spellStart"/>
            <w:r w:rsidRPr="003F2817">
              <w:rPr>
                <w:rFonts w:ascii="Calibri" w:hAnsi="Calibri" w:cs="Calibri"/>
                <w:b/>
                <w:color w:val="000000"/>
                <w:sz w:val="22"/>
                <w:szCs w:val="22"/>
              </w:rPr>
              <w:t>Utrisha</w:t>
            </w:r>
            <w:proofErr w:type="spellEnd"/>
            <w:r w:rsidRPr="003F2817">
              <w:rPr>
                <w:rFonts w:ascii="Calibri" w:hAnsi="Calibri" w:cs="Calibri"/>
                <w:b/>
                <w:color w:val="000000"/>
                <w:sz w:val="22"/>
                <w:szCs w:val="22"/>
              </w:rPr>
              <w:t>-N 333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65A4763" w14:textId="72D0E9FB" w:rsidR="000C228D" w:rsidRDefault="000C228D" w:rsidP="000C228D">
            <w:pPr>
              <w:jc w:val="center"/>
              <w:rPr>
                <w:rFonts w:ascii="Calibri" w:hAnsi="Calibri" w:cs="Calibri"/>
                <w:color w:val="000000"/>
                <w:sz w:val="22"/>
                <w:szCs w:val="22"/>
              </w:rPr>
            </w:pPr>
            <w:r>
              <w:rPr>
                <w:rFonts w:ascii="Calibri" w:hAnsi="Calibri" w:cs="Calibri"/>
                <w:color w:val="000000"/>
                <w:sz w:val="22"/>
                <w:szCs w:val="22"/>
              </w:rPr>
              <w:t>135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6315CC4" w14:textId="2B730FA0" w:rsidR="000C228D" w:rsidRPr="00ED00DC" w:rsidRDefault="000C228D" w:rsidP="000C228D">
            <w:pPr>
              <w:jc w:val="center"/>
              <w:rPr>
                <w:rFonts w:asciiTheme="minorHAnsi" w:hAnsiTheme="minorHAnsi" w:cstheme="minorHAnsi"/>
                <w:color w:val="000000"/>
                <w:sz w:val="22"/>
                <w:szCs w:val="22"/>
              </w:rPr>
            </w:pPr>
            <w:r>
              <w:rPr>
                <w:rFonts w:ascii="Calibri" w:hAnsi="Calibri" w:cs="Calibri"/>
                <w:color w:val="000000"/>
                <w:sz w:val="22"/>
                <w:szCs w:val="22"/>
              </w:rPr>
              <w:t>150,3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EC0BAFF" w14:textId="0A3C3F2E" w:rsidR="000C228D" w:rsidRPr="00ED00DC" w:rsidRDefault="000C228D" w:rsidP="000C228D">
            <w:pPr>
              <w:jc w:val="center"/>
              <w:rPr>
                <w:rFonts w:asciiTheme="minorHAnsi" w:hAnsiTheme="minorHAnsi" w:cstheme="minorHAnsi"/>
                <w:color w:val="000000"/>
                <w:sz w:val="22"/>
                <w:szCs w:val="22"/>
              </w:rPr>
            </w:pPr>
            <w:r>
              <w:rPr>
                <w:rFonts w:ascii="Calibri" w:hAnsi="Calibri" w:cs="Calibri"/>
                <w:color w:val="000000"/>
                <w:sz w:val="22"/>
                <w:szCs w:val="22"/>
              </w:rPr>
              <w:t>0,67</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80008DD" w14:textId="46842AFC" w:rsidR="000C228D" w:rsidRDefault="000C228D" w:rsidP="000C228D">
            <w:pPr>
              <w:jc w:val="center"/>
              <w:rPr>
                <w:rFonts w:ascii="Calibri" w:hAnsi="Calibri" w:cs="Calibri"/>
                <w:color w:val="000000"/>
                <w:sz w:val="22"/>
                <w:szCs w:val="22"/>
              </w:rPr>
            </w:pPr>
            <w:r>
              <w:rPr>
                <w:rFonts w:ascii="Calibri" w:hAnsi="Calibri" w:cs="Calibri"/>
                <w:color w:val="000000"/>
                <w:sz w:val="22"/>
                <w:szCs w:val="22"/>
              </w:rPr>
              <w:t>49500</w:t>
            </w:r>
          </w:p>
        </w:tc>
      </w:tr>
      <w:tr w:rsidR="000C228D" w:rsidRPr="00ED00DC" w14:paraId="69781A9F" w14:textId="5460BB09" w:rsidTr="000C228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7DFE012" w14:textId="77777777" w:rsidR="000C228D" w:rsidRPr="00ED00DC" w:rsidRDefault="000C228D" w:rsidP="000C228D">
            <w:pPr>
              <w:ind w:left="-50"/>
              <w:jc w:val="center"/>
              <w:rPr>
                <w:rFonts w:asciiTheme="minorHAnsi" w:hAnsiTheme="minorHAnsi" w:cstheme="minorHAnsi"/>
                <w:b/>
                <w:sz w:val="22"/>
                <w:szCs w:val="22"/>
              </w:rPr>
            </w:pPr>
            <w:r w:rsidRPr="00ED00DC">
              <w:rPr>
                <w:rFonts w:asciiTheme="minorHAnsi" w:hAnsiTheme="minorHAnsi" w:cstheme="minorHAnsi"/>
                <w:b/>
                <w:sz w:val="22"/>
                <w:szCs w:val="22"/>
              </w:rPr>
              <w:t>T3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2A40002" w14:textId="34C2FC93" w:rsidR="000C228D" w:rsidRPr="00ED00DC" w:rsidRDefault="009E625C" w:rsidP="000C228D">
            <w:pPr>
              <w:rPr>
                <w:rFonts w:asciiTheme="minorHAnsi" w:hAnsiTheme="minorHAnsi" w:cstheme="minorHAnsi"/>
                <w:sz w:val="22"/>
                <w:szCs w:val="22"/>
              </w:rPr>
            </w:pPr>
            <w:proofErr w:type="spellStart"/>
            <w:r>
              <w:rPr>
                <w:rFonts w:ascii="Calibri" w:hAnsi="Calibri" w:cs="Calibri"/>
                <w:b/>
                <w:color w:val="000000"/>
                <w:sz w:val="22"/>
                <w:szCs w:val="22"/>
              </w:rPr>
              <w:t>Nitroplus</w:t>
            </w:r>
            <w:proofErr w:type="spellEnd"/>
            <w:r>
              <w:rPr>
                <w:rFonts w:ascii="Calibri" w:hAnsi="Calibri" w:cs="Calibri"/>
                <w:b/>
                <w:color w:val="000000"/>
                <w:sz w:val="22"/>
                <w:szCs w:val="22"/>
              </w:rPr>
              <w:t xml:space="preserve"> 18 </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E109087" w14:textId="53AD2E88" w:rsidR="000C228D" w:rsidRDefault="000C228D" w:rsidP="000C228D">
            <w:pPr>
              <w:jc w:val="center"/>
              <w:rPr>
                <w:rFonts w:ascii="Calibri" w:hAnsi="Calibri" w:cs="Calibri"/>
                <w:color w:val="000000"/>
                <w:sz w:val="22"/>
                <w:szCs w:val="22"/>
              </w:rPr>
            </w:pPr>
            <w:r>
              <w:rPr>
                <w:rFonts w:ascii="Calibri" w:hAnsi="Calibri" w:cs="Calibri"/>
                <w:color w:val="000000"/>
                <w:sz w:val="22"/>
                <w:szCs w:val="22"/>
              </w:rPr>
              <w:t>121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B7C2162" w14:textId="2F3D042E" w:rsidR="000C228D" w:rsidRPr="00ED00DC" w:rsidRDefault="000C228D" w:rsidP="000C228D">
            <w:pPr>
              <w:jc w:val="center"/>
              <w:rPr>
                <w:rFonts w:asciiTheme="minorHAnsi" w:hAnsiTheme="minorHAnsi" w:cstheme="minorHAnsi"/>
                <w:color w:val="000000"/>
                <w:sz w:val="22"/>
                <w:szCs w:val="22"/>
              </w:rPr>
            </w:pPr>
            <w:r>
              <w:rPr>
                <w:rFonts w:ascii="Calibri" w:hAnsi="Calibri" w:cs="Calibri"/>
                <w:color w:val="000000"/>
                <w:sz w:val="22"/>
                <w:szCs w:val="22"/>
              </w:rPr>
              <w:t>144,6</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419B69E" w14:textId="5F0E4C8C" w:rsidR="000C228D" w:rsidRPr="00ED00DC" w:rsidRDefault="000C228D" w:rsidP="000C228D">
            <w:pPr>
              <w:jc w:val="center"/>
              <w:rPr>
                <w:rFonts w:asciiTheme="minorHAnsi" w:hAnsiTheme="minorHAnsi" w:cstheme="minorHAnsi"/>
                <w:color w:val="000000"/>
                <w:sz w:val="22"/>
                <w:szCs w:val="22"/>
              </w:rPr>
            </w:pPr>
            <w:r>
              <w:rPr>
                <w:rFonts w:ascii="Calibri" w:hAnsi="Calibri" w:cs="Calibri"/>
                <w:color w:val="000000"/>
                <w:sz w:val="22"/>
                <w:szCs w:val="22"/>
              </w:rPr>
              <w:t>0,67</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DF41D51" w14:textId="5771D246" w:rsidR="000C228D" w:rsidRDefault="000C228D" w:rsidP="000C228D">
            <w:pPr>
              <w:jc w:val="center"/>
              <w:rPr>
                <w:rFonts w:ascii="Calibri" w:hAnsi="Calibri" w:cs="Calibri"/>
                <w:color w:val="000000"/>
                <w:sz w:val="22"/>
                <w:szCs w:val="22"/>
              </w:rPr>
            </w:pPr>
            <w:r>
              <w:rPr>
                <w:rFonts w:ascii="Calibri" w:hAnsi="Calibri" w:cs="Calibri"/>
                <w:color w:val="000000"/>
                <w:sz w:val="22"/>
                <w:szCs w:val="22"/>
              </w:rPr>
              <w:t>42438</w:t>
            </w:r>
          </w:p>
        </w:tc>
      </w:tr>
      <w:tr w:rsidR="000C228D" w:rsidRPr="00ED00DC" w14:paraId="71A28A71" w14:textId="3915661F" w:rsidTr="000C228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3FA22333" w14:textId="77777777" w:rsidR="000C228D" w:rsidRPr="00ED00DC" w:rsidRDefault="000C228D" w:rsidP="000C228D">
            <w:pPr>
              <w:ind w:left="-50"/>
              <w:jc w:val="center"/>
              <w:rPr>
                <w:rFonts w:asciiTheme="minorHAnsi" w:hAnsiTheme="minorHAnsi" w:cstheme="minorHAnsi"/>
                <w:b/>
                <w:sz w:val="22"/>
                <w:szCs w:val="22"/>
              </w:rPr>
            </w:pPr>
            <w:r w:rsidRPr="00ED00DC">
              <w:rPr>
                <w:rFonts w:asciiTheme="minorHAnsi" w:hAnsiTheme="minorHAnsi" w:cstheme="minorHAnsi"/>
                <w:b/>
                <w:sz w:val="22"/>
                <w:szCs w:val="22"/>
              </w:rPr>
              <w:t>T4</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A2D2269" w14:textId="4E1993E6" w:rsidR="000C228D" w:rsidRPr="00ED00DC" w:rsidRDefault="000C228D" w:rsidP="000C228D">
            <w:pPr>
              <w:rPr>
                <w:rFonts w:asciiTheme="minorHAnsi" w:hAnsiTheme="minorHAnsi" w:cstheme="minorHAnsi"/>
                <w:b/>
                <w:color w:val="000000" w:themeColor="text1"/>
                <w:sz w:val="22"/>
                <w:szCs w:val="22"/>
              </w:rPr>
            </w:pPr>
            <w:proofErr w:type="spellStart"/>
            <w:r w:rsidRPr="003F2817">
              <w:rPr>
                <w:rFonts w:ascii="Calibri" w:hAnsi="Calibri" w:cs="Calibri"/>
                <w:b/>
                <w:color w:val="000000"/>
                <w:sz w:val="22"/>
                <w:szCs w:val="22"/>
              </w:rPr>
              <w:t>Moddus</w:t>
            </w:r>
            <w:proofErr w:type="spellEnd"/>
            <w:r w:rsidRPr="003F2817">
              <w:rPr>
                <w:rFonts w:ascii="Calibri" w:hAnsi="Calibri" w:cs="Calibri"/>
                <w:b/>
                <w:color w:val="000000"/>
                <w:sz w:val="22"/>
                <w:szCs w:val="22"/>
              </w:rPr>
              <w:t xml:space="preserve"> </w:t>
            </w:r>
            <w:r w:rsidR="009E625C">
              <w:rPr>
                <w:rFonts w:ascii="Calibri" w:hAnsi="Calibri" w:cs="Calibri"/>
                <w:b/>
                <w:color w:val="000000"/>
                <w:sz w:val="22"/>
                <w:szCs w:val="22"/>
              </w:rPr>
              <w:t>75</w:t>
            </w:r>
            <w:r w:rsidRPr="003F2817">
              <w:rPr>
                <w:rFonts w:ascii="Calibri" w:hAnsi="Calibri" w:cs="Calibri"/>
                <w:b/>
                <w:color w:val="000000"/>
                <w:sz w:val="22"/>
                <w:szCs w:val="22"/>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A8F1DCE" w14:textId="35DEFAFD" w:rsidR="000C228D" w:rsidRDefault="000C228D" w:rsidP="000C228D">
            <w:pPr>
              <w:jc w:val="center"/>
              <w:rPr>
                <w:rFonts w:ascii="Calibri" w:hAnsi="Calibri" w:cs="Calibri"/>
                <w:color w:val="000000"/>
                <w:sz w:val="22"/>
                <w:szCs w:val="22"/>
              </w:rPr>
            </w:pPr>
            <w:r>
              <w:rPr>
                <w:rFonts w:ascii="Calibri" w:hAnsi="Calibri" w:cs="Calibri"/>
                <w:color w:val="000000"/>
                <w:sz w:val="22"/>
                <w:szCs w:val="22"/>
              </w:rPr>
              <w:t>120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F453358" w14:textId="7C41B534" w:rsidR="000C228D" w:rsidRPr="00ED00DC" w:rsidRDefault="000C228D" w:rsidP="000C228D">
            <w:pPr>
              <w:jc w:val="center"/>
              <w:rPr>
                <w:rFonts w:asciiTheme="minorHAnsi" w:hAnsiTheme="minorHAnsi" w:cstheme="minorHAnsi"/>
                <w:color w:val="000000"/>
                <w:sz w:val="22"/>
                <w:szCs w:val="22"/>
              </w:rPr>
            </w:pPr>
            <w:r>
              <w:rPr>
                <w:rFonts w:ascii="Calibri" w:hAnsi="Calibri" w:cs="Calibri"/>
                <w:color w:val="000000"/>
                <w:sz w:val="22"/>
                <w:szCs w:val="22"/>
              </w:rPr>
              <w:t>133,5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CCF7323" w14:textId="625E9C41" w:rsidR="000C228D" w:rsidRPr="00ED00DC" w:rsidRDefault="000C228D" w:rsidP="000C228D">
            <w:pPr>
              <w:jc w:val="center"/>
              <w:rPr>
                <w:rFonts w:asciiTheme="minorHAnsi" w:hAnsiTheme="minorHAnsi" w:cstheme="minorHAnsi"/>
                <w:color w:val="000000"/>
                <w:sz w:val="22"/>
                <w:szCs w:val="22"/>
              </w:rPr>
            </w:pPr>
            <w:r>
              <w:rPr>
                <w:rFonts w:ascii="Calibri" w:hAnsi="Calibri" w:cs="Calibri"/>
                <w:color w:val="000000"/>
                <w:sz w:val="22"/>
                <w:szCs w:val="22"/>
              </w:rPr>
              <w:t>0,69</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4FB87DC" w14:textId="449CA145" w:rsidR="000C228D" w:rsidRDefault="000C228D" w:rsidP="000C228D">
            <w:pPr>
              <w:jc w:val="center"/>
              <w:rPr>
                <w:rFonts w:ascii="Calibri" w:hAnsi="Calibri" w:cs="Calibri"/>
                <w:color w:val="000000"/>
                <w:sz w:val="22"/>
                <w:szCs w:val="22"/>
              </w:rPr>
            </w:pPr>
            <w:r>
              <w:rPr>
                <w:rFonts w:ascii="Calibri" w:hAnsi="Calibri" w:cs="Calibri"/>
                <w:color w:val="000000"/>
                <w:sz w:val="22"/>
                <w:szCs w:val="22"/>
              </w:rPr>
              <w:t>47813</w:t>
            </w:r>
          </w:p>
        </w:tc>
      </w:tr>
      <w:tr w:rsidR="000C228D" w:rsidRPr="00ED00DC" w14:paraId="52056B07" w14:textId="4097B92C" w:rsidTr="000C228D">
        <w:trPr>
          <w:jc w:val="center"/>
        </w:trPr>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03A5F396" w14:textId="77777777" w:rsidR="000C228D" w:rsidRPr="00ED00DC" w:rsidRDefault="000C228D" w:rsidP="000C228D">
            <w:pPr>
              <w:jc w:val="center"/>
              <w:rPr>
                <w:rFonts w:asciiTheme="minorHAnsi" w:hAnsiTheme="minorHAnsi" w:cstheme="minorHAnsi"/>
                <w:b/>
                <w:sz w:val="22"/>
                <w:szCs w:val="22"/>
              </w:rPr>
            </w:pP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107E6F94" w14:textId="77777777" w:rsidR="000C228D" w:rsidRPr="00ED00DC" w:rsidRDefault="000C228D" w:rsidP="000C228D">
            <w:pPr>
              <w:jc w:val="center"/>
              <w:rPr>
                <w:rFonts w:asciiTheme="minorHAnsi" w:hAnsiTheme="minorHAnsi" w:cstheme="minorHAnsi"/>
                <w:sz w:val="22"/>
                <w:szCs w:val="22"/>
              </w:rPr>
            </w:pPr>
            <w:r w:rsidRPr="00ED00DC">
              <w:rPr>
                <w:rFonts w:asciiTheme="minorHAnsi" w:hAnsiTheme="minorHAnsi" w:cstheme="minorHAnsi"/>
                <w:b/>
                <w:sz w:val="22"/>
                <w:szCs w:val="22"/>
              </w:rPr>
              <w:t>R</w:t>
            </w:r>
            <w:r w:rsidRPr="00ED00DC">
              <w:rPr>
                <w:rFonts w:asciiTheme="minorHAnsi" w:hAnsiTheme="minorHAnsi" w:cstheme="minorHAnsi"/>
                <w:b/>
                <w:sz w:val="22"/>
                <w:szCs w:val="22"/>
                <w:vertAlign w:val="superscript"/>
              </w:rPr>
              <w:t>2</w:t>
            </w:r>
            <w:r w:rsidRPr="00ED00DC">
              <w:rPr>
                <w:rFonts w:asciiTheme="minorHAnsi" w:hAnsiTheme="minorHAnsi" w:cstheme="minorHAnsi"/>
                <w:b/>
                <w:sz w:val="22"/>
                <w:szCs w:val="22"/>
              </w:rPr>
              <w:t xml:space="preserve"> vs </w:t>
            </w:r>
            <w:proofErr w:type="spellStart"/>
            <w:r w:rsidRPr="00ED00DC">
              <w:rPr>
                <w:rFonts w:asciiTheme="minorHAnsi" w:hAnsiTheme="minorHAnsi" w:cstheme="minorHAnsi"/>
                <w:b/>
                <w:sz w:val="22"/>
                <w:szCs w:val="22"/>
              </w:rPr>
              <w:t>rend</w:t>
            </w:r>
            <w:proofErr w:type="spellEnd"/>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022441DD" w14:textId="464F7EBF" w:rsidR="000C228D" w:rsidRPr="000C228D" w:rsidRDefault="000C228D" w:rsidP="000C228D">
            <w:pPr>
              <w:jc w:val="center"/>
              <w:rPr>
                <w:rFonts w:ascii="Calibri" w:hAnsi="Calibri" w:cs="Calibri"/>
                <w:b/>
                <w:color w:val="000000"/>
                <w:sz w:val="22"/>
                <w:szCs w:val="22"/>
              </w:rPr>
            </w:pPr>
            <w:r w:rsidRPr="000C228D">
              <w:rPr>
                <w:rFonts w:ascii="Calibri" w:hAnsi="Calibri" w:cs="Calibri"/>
                <w:b/>
                <w:color w:val="000000"/>
                <w:sz w:val="22"/>
                <w:szCs w:val="22"/>
              </w:rPr>
              <w:t>0,83</w:t>
            </w: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3EB3B377" w14:textId="618F0562" w:rsidR="000C228D" w:rsidRPr="000C228D" w:rsidRDefault="000C228D" w:rsidP="000C228D">
            <w:pPr>
              <w:jc w:val="center"/>
              <w:rPr>
                <w:rFonts w:asciiTheme="minorHAnsi" w:hAnsiTheme="minorHAnsi" w:cstheme="minorHAnsi"/>
                <w:b/>
                <w:color w:val="000000"/>
                <w:sz w:val="20"/>
                <w:szCs w:val="22"/>
              </w:rPr>
            </w:pPr>
            <w:r w:rsidRPr="000C228D">
              <w:rPr>
                <w:rFonts w:ascii="Calibri" w:hAnsi="Calibri" w:cs="Calibri"/>
                <w:b/>
                <w:color w:val="000000"/>
                <w:sz w:val="22"/>
                <w:szCs w:val="22"/>
              </w:rPr>
              <w:t>0,</w:t>
            </w:r>
            <w:r>
              <w:rPr>
                <w:rFonts w:ascii="Calibri" w:hAnsi="Calibri" w:cs="Calibri"/>
                <w:b/>
                <w:color w:val="000000"/>
                <w:sz w:val="22"/>
                <w:szCs w:val="22"/>
              </w:rPr>
              <w:t>94</w:t>
            </w: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0EF8B5D9" w14:textId="4A227D6B" w:rsidR="000C228D" w:rsidRPr="000C228D" w:rsidRDefault="000C228D" w:rsidP="000C228D">
            <w:pPr>
              <w:jc w:val="center"/>
              <w:rPr>
                <w:rFonts w:asciiTheme="minorHAnsi" w:hAnsiTheme="minorHAnsi" w:cstheme="minorHAnsi"/>
                <w:b/>
                <w:color w:val="000000"/>
                <w:sz w:val="20"/>
                <w:szCs w:val="22"/>
              </w:rPr>
            </w:pPr>
            <w:r w:rsidRPr="000C228D">
              <w:rPr>
                <w:rFonts w:ascii="Calibri" w:hAnsi="Calibri" w:cs="Calibri"/>
                <w:b/>
                <w:color w:val="000000"/>
                <w:sz w:val="22"/>
                <w:szCs w:val="22"/>
              </w:rPr>
              <w:t>0,</w:t>
            </w:r>
            <w:r>
              <w:rPr>
                <w:rFonts w:ascii="Calibri" w:hAnsi="Calibri" w:cs="Calibri"/>
                <w:b/>
                <w:color w:val="000000"/>
                <w:sz w:val="22"/>
                <w:szCs w:val="22"/>
              </w:rPr>
              <w:t>5</w:t>
            </w:r>
            <w:r w:rsidRPr="000C228D">
              <w:rPr>
                <w:rFonts w:ascii="Calibri" w:hAnsi="Calibri" w:cs="Calibri"/>
                <w:b/>
                <w:color w:val="000000"/>
                <w:sz w:val="22"/>
                <w:szCs w:val="22"/>
              </w:rPr>
              <w:t>9</w:t>
            </w: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17A793F2" w14:textId="47E3A5BD" w:rsidR="000C228D" w:rsidRPr="000C228D" w:rsidRDefault="000C228D" w:rsidP="000C228D">
            <w:pPr>
              <w:jc w:val="center"/>
              <w:rPr>
                <w:rFonts w:ascii="Calibri" w:hAnsi="Calibri" w:cs="Calibri"/>
                <w:b/>
                <w:color w:val="000000"/>
                <w:sz w:val="22"/>
                <w:szCs w:val="22"/>
              </w:rPr>
            </w:pPr>
            <w:r w:rsidRPr="000C228D">
              <w:rPr>
                <w:rFonts w:ascii="Calibri" w:hAnsi="Calibri" w:cs="Calibri"/>
                <w:b/>
                <w:color w:val="000000"/>
                <w:sz w:val="22"/>
                <w:szCs w:val="22"/>
              </w:rPr>
              <w:t>0,12</w:t>
            </w:r>
          </w:p>
        </w:tc>
      </w:tr>
    </w:tbl>
    <w:p w14:paraId="0CFD82E9" w14:textId="77777777" w:rsidR="005816C1" w:rsidRPr="00BF5CF4" w:rsidRDefault="005816C1" w:rsidP="00682B89">
      <w:pPr>
        <w:jc w:val="both"/>
        <w:rPr>
          <w:i/>
        </w:rPr>
      </w:pP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701"/>
        <w:gridCol w:w="1701"/>
        <w:gridCol w:w="1701"/>
        <w:gridCol w:w="1701"/>
        <w:gridCol w:w="1701"/>
      </w:tblGrid>
      <w:tr w:rsidR="000C228D" w:rsidRPr="00ED00DC" w14:paraId="3F213BCB" w14:textId="77777777" w:rsidTr="000C228D">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705428CD" w14:textId="77777777" w:rsidR="000C228D" w:rsidRPr="00ED00DC" w:rsidRDefault="000C228D" w:rsidP="00ED00DC">
            <w:pPr>
              <w:jc w:val="center"/>
              <w:rPr>
                <w:rFonts w:asciiTheme="minorHAnsi" w:hAnsiTheme="minorHAnsi" w:cstheme="minorHAnsi"/>
                <w:b/>
                <w:bCs/>
                <w:sz w:val="22"/>
                <w:szCs w:val="22"/>
              </w:rPr>
            </w:pPr>
            <w:r w:rsidRPr="00ED00DC">
              <w:rPr>
                <w:rFonts w:asciiTheme="minorHAnsi" w:hAnsiTheme="minorHAnsi" w:cstheme="minorHAnsi"/>
                <w:b/>
                <w:bCs/>
                <w:sz w:val="22"/>
                <w:szCs w:val="22"/>
              </w:rPr>
              <w:t>T</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67AE2D44" w14:textId="77777777" w:rsidR="000C228D" w:rsidRPr="00ED00DC" w:rsidRDefault="000C228D" w:rsidP="00ED00DC">
            <w:pPr>
              <w:rPr>
                <w:rFonts w:asciiTheme="minorHAnsi" w:hAnsiTheme="minorHAnsi" w:cstheme="minorHAnsi"/>
                <w:b/>
                <w:bCs/>
                <w:sz w:val="22"/>
                <w:szCs w:val="22"/>
              </w:rPr>
            </w:pPr>
            <w:r w:rsidRPr="00ED00DC">
              <w:rPr>
                <w:rFonts w:asciiTheme="minorHAnsi" w:hAnsiTheme="minorHAnsi" w:cstheme="minorHAnsi"/>
                <w:b/>
                <w:bCs/>
                <w:sz w:val="22"/>
                <w:szCs w:val="22"/>
              </w:rPr>
              <w:t>Fuente P</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137D8277" w14:textId="77777777" w:rsidR="000C228D" w:rsidRPr="00ED00DC" w:rsidRDefault="000C228D" w:rsidP="00ED00DC">
            <w:pPr>
              <w:jc w:val="center"/>
              <w:rPr>
                <w:rFonts w:asciiTheme="minorHAnsi" w:hAnsiTheme="minorHAnsi" w:cstheme="minorHAnsi"/>
                <w:b/>
                <w:bCs/>
                <w:sz w:val="22"/>
                <w:szCs w:val="22"/>
              </w:rPr>
            </w:pPr>
            <w:r w:rsidRPr="00ED00DC">
              <w:rPr>
                <w:rFonts w:asciiTheme="minorHAnsi" w:hAnsiTheme="minorHAnsi" w:cstheme="minorHAnsi"/>
                <w:b/>
                <w:bCs/>
                <w:sz w:val="22"/>
                <w:szCs w:val="22"/>
                <w:lang w:val="es-AR"/>
              </w:rPr>
              <w:t xml:space="preserve">Intercepción </w:t>
            </w:r>
            <w:proofErr w:type="spellStart"/>
            <w:r w:rsidRPr="00ED00DC">
              <w:rPr>
                <w:rFonts w:asciiTheme="minorHAnsi" w:hAnsiTheme="minorHAnsi" w:cstheme="minorHAnsi"/>
                <w:b/>
                <w:bCs/>
                <w:sz w:val="22"/>
                <w:szCs w:val="22"/>
                <w:lang w:val="es-AR"/>
              </w:rPr>
              <w:t>radición</w:t>
            </w:r>
            <w:proofErr w:type="spellEnd"/>
            <w:r w:rsidRPr="00ED00DC">
              <w:rPr>
                <w:rFonts w:asciiTheme="minorHAnsi" w:hAnsiTheme="minorHAnsi" w:cstheme="minorHAnsi"/>
                <w:b/>
                <w:bCs/>
                <w:sz w:val="22"/>
                <w:szCs w:val="22"/>
                <w:lang w:val="es-AR"/>
              </w:rPr>
              <w:t xml:space="preserve"> (%)</w:t>
            </w:r>
          </w:p>
        </w:tc>
        <w:tc>
          <w:tcPr>
            <w:tcW w:w="1701" w:type="dxa"/>
            <w:tcBorders>
              <w:top w:val="single" w:sz="12" w:space="0" w:color="auto"/>
              <w:left w:val="single" w:sz="4" w:space="0" w:color="auto"/>
              <w:bottom w:val="single" w:sz="12" w:space="0" w:color="auto"/>
              <w:right w:val="single" w:sz="4" w:space="0" w:color="auto"/>
            </w:tcBorders>
            <w:shd w:val="clear" w:color="auto" w:fill="006600"/>
          </w:tcPr>
          <w:p w14:paraId="5102D271" w14:textId="77777777" w:rsidR="000C228D" w:rsidRPr="00ED00DC" w:rsidRDefault="000C228D" w:rsidP="00ED00DC">
            <w:pPr>
              <w:jc w:val="center"/>
              <w:rPr>
                <w:rFonts w:asciiTheme="minorHAnsi" w:hAnsiTheme="minorHAnsi" w:cstheme="minorHAnsi"/>
                <w:b/>
                <w:bCs/>
                <w:sz w:val="22"/>
                <w:szCs w:val="22"/>
              </w:rPr>
            </w:pPr>
            <w:r w:rsidRPr="00ED00DC">
              <w:rPr>
                <w:rFonts w:asciiTheme="minorHAnsi" w:hAnsiTheme="minorHAnsi" w:cstheme="minorHAnsi"/>
                <w:b/>
                <w:bCs/>
                <w:sz w:val="22"/>
                <w:szCs w:val="22"/>
              </w:rPr>
              <w:t xml:space="preserve">Vigor </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74501044" w14:textId="77777777" w:rsidR="000C228D" w:rsidRPr="00ED00DC" w:rsidRDefault="000C228D" w:rsidP="00ED00DC">
            <w:pPr>
              <w:jc w:val="center"/>
              <w:rPr>
                <w:rFonts w:asciiTheme="minorHAnsi" w:hAnsiTheme="minorHAnsi" w:cstheme="minorHAnsi"/>
                <w:b/>
                <w:bCs/>
                <w:sz w:val="22"/>
                <w:szCs w:val="22"/>
              </w:rPr>
            </w:pPr>
            <w:r w:rsidRPr="00ED00DC">
              <w:rPr>
                <w:rFonts w:asciiTheme="minorHAnsi" w:hAnsiTheme="minorHAnsi" w:cstheme="minorHAnsi"/>
                <w:b/>
                <w:bCs/>
                <w:sz w:val="22"/>
                <w:szCs w:val="22"/>
              </w:rPr>
              <w:t>Peso de mil granos (</w:t>
            </w:r>
            <w:proofErr w:type="spellStart"/>
            <w:r w:rsidRPr="00ED00DC">
              <w:rPr>
                <w:rFonts w:asciiTheme="minorHAnsi" w:hAnsiTheme="minorHAnsi" w:cstheme="minorHAnsi"/>
                <w:b/>
                <w:bCs/>
                <w:sz w:val="22"/>
                <w:szCs w:val="22"/>
              </w:rPr>
              <w:t>grs</w:t>
            </w:r>
            <w:proofErr w:type="spellEnd"/>
            <w:r w:rsidRPr="00ED00DC">
              <w:rPr>
                <w:rFonts w:asciiTheme="minorHAnsi" w:hAnsiTheme="minorHAnsi" w:cstheme="minorHAnsi"/>
                <w:b/>
                <w:bCs/>
                <w:sz w:val="22"/>
                <w:szCs w:val="22"/>
              </w:rPr>
              <w:t>)</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3E8CEB07" w14:textId="77777777" w:rsidR="000C228D" w:rsidRPr="00ED00DC" w:rsidRDefault="000C228D" w:rsidP="00ED00DC">
            <w:pPr>
              <w:jc w:val="center"/>
              <w:rPr>
                <w:rFonts w:asciiTheme="minorHAnsi" w:hAnsiTheme="minorHAnsi" w:cstheme="minorHAnsi"/>
                <w:b/>
                <w:bCs/>
                <w:sz w:val="22"/>
                <w:szCs w:val="22"/>
              </w:rPr>
            </w:pPr>
            <w:r w:rsidRPr="00ED00DC">
              <w:rPr>
                <w:rFonts w:asciiTheme="minorHAnsi" w:hAnsiTheme="minorHAnsi" w:cstheme="minorHAnsi"/>
                <w:b/>
                <w:bCs/>
                <w:sz w:val="22"/>
                <w:szCs w:val="22"/>
              </w:rPr>
              <w:t>Rendimiento (kg/ha)</w:t>
            </w:r>
          </w:p>
        </w:tc>
      </w:tr>
      <w:tr w:rsidR="009E625C" w:rsidRPr="00ED00DC" w14:paraId="1A5D0E52" w14:textId="77777777" w:rsidTr="000C228D">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02166ED2" w14:textId="77777777" w:rsidR="009E625C" w:rsidRPr="00ED00DC" w:rsidRDefault="009E625C" w:rsidP="009E625C">
            <w:pPr>
              <w:ind w:left="-50"/>
              <w:jc w:val="center"/>
              <w:rPr>
                <w:rFonts w:asciiTheme="minorHAnsi" w:hAnsiTheme="minorHAnsi" w:cstheme="minorHAnsi"/>
                <w:b/>
                <w:sz w:val="22"/>
                <w:szCs w:val="22"/>
              </w:rPr>
            </w:pPr>
            <w:r w:rsidRPr="00ED00DC">
              <w:rPr>
                <w:rFonts w:asciiTheme="minorHAnsi" w:hAnsiTheme="minorHAnsi" w:cstheme="minorHAnsi"/>
                <w:b/>
                <w:sz w:val="22"/>
                <w:szCs w:val="22"/>
              </w:rPr>
              <w:t>T1</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31A60CA3" w14:textId="3DD45790" w:rsidR="009E625C" w:rsidRPr="00ED00DC" w:rsidRDefault="009E625C" w:rsidP="009E625C">
            <w:pPr>
              <w:rPr>
                <w:rFonts w:asciiTheme="minorHAnsi" w:hAnsiTheme="minorHAnsi" w:cstheme="minorHAnsi"/>
                <w:b/>
                <w:color w:val="000000" w:themeColor="text1"/>
                <w:sz w:val="22"/>
                <w:szCs w:val="22"/>
              </w:rPr>
            </w:pPr>
            <w:r w:rsidRPr="003F2817">
              <w:rPr>
                <w:rFonts w:ascii="Calibri" w:hAnsi="Calibri" w:cs="Calibri"/>
                <w:b/>
                <w:color w:val="000000"/>
                <w:sz w:val="22"/>
                <w:szCs w:val="22"/>
              </w:rPr>
              <w:t>Testigo</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7EBB238B" w14:textId="0C51BA31" w:rsidR="009E625C" w:rsidRPr="00ED00DC" w:rsidRDefault="009E625C" w:rsidP="009E625C">
            <w:pPr>
              <w:jc w:val="center"/>
              <w:rPr>
                <w:rFonts w:asciiTheme="minorHAnsi" w:hAnsiTheme="minorHAnsi" w:cstheme="minorHAnsi"/>
                <w:color w:val="000000"/>
                <w:sz w:val="22"/>
                <w:szCs w:val="22"/>
              </w:rPr>
            </w:pPr>
            <w:r>
              <w:rPr>
                <w:rFonts w:ascii="Calibri" w:hAnsi="Calibri" w:cs="Calibri"/>
                <w:color w:val="000000"/>
                <w:sz w:val="22"/>
                <w:szCs w:val="22"/>
              </w:rPr>
              <w:t>85,7</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6C4F7A16" w14:textId="2EE21DC7" w:rsidR="009E625C" w:rsidRPr="00ED00DC" w:rsidRDefault="009E625C" w:rsidP="009E625C">
            <w:pPr>
              <w:jc w:val="center"/>
              <w:rPr>
                <w:rFonts w:asciiTheme="minorHAnsi" w:hAnsiTheme="minorHAnsi" w:cstheme="minorHAnsi"/>
                <w:color w:val="000000"/>
                <w:sz w:val="22"/>
                <w:szCs w:val="22"/>
              </w:rPr>
            </w:pPr>
            <w:r>
              <w:rPr>
                <w:rFonts w:ascii="Calibri" w:hAnsi="Calibri" w:cs="Calibri"/>
                <w:color w:val="000000"/>
                <w:sz w:val="22"/>
                <w:szCs w:val="22"/>
              </w:rPr>
              <w:t>3,00</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400BA217" w14:textId="77291A95" w:rsidR="009E625C" w:rsidRPr="00ED00DC" w:rsidRDefault="009E625C" w:rsidP="009E625C">
            <w:pPr>
              <w:jc w:val="center"/>
              <w:rPr>
                <w:rFonts w:asciiTheme="minorHAnsi" w:hAnsiTheme="minorHAnsi" w:cstheme="minorHAnsi"/>
                <w:color w:val="000000"/>
                <w:sz w:val="22"/>
                <w:szCs w:val="22"/>
              </w:rPr>
            </w:pPr>
            <w:r>
              <w:rPr>
                <w:rFonts w:ascii="Calibri" w:hAnsi="Calibri" w:cs="Calibri"/>
                <w:color w:val="000000"/>
                <w:sz w:val="22"/>
                <w:szCs w:val="22"/>
              </w:rPr>
              <w:t>3,15</w:t>
            </w:r>
          </w:p>
        </w:tc>
        <w:tc>
          <w:tcPr>
            <w:tcW w:w="1701" w:type="dxa"/>
            <w:tcBorders>
              <w:top w:val="single" w:sz="12" w:space="0" w:color="auto"/>
              <w:left w:val="single" w:sz="4" w:space="0" w:color="auto"/>
              <w:bottom w:val="single" w:sz="4" w:space="0" w:color="auto"/>
              <w:right w:val="single" w:sz="4" w:space="0" w:color="auto"/>
            </w:tcBorders>
            <w:shd w:val="clear" w:color="auto" w:fill="auto"/>
            <w:vAlign w:val="bottom"/>
          </w:tcPr>
          <w:p w14:paraId="19562F30" w14:textId="57FEC201" w:rsidR="009E625C" w:rsidRPr="009E625C" w:rsidRDefault="009E625C" w:rsidP="009E625C">
            <w:pPr>
              <w:jc w:val="center"/>
              <w:rPr>
                <w:rFonts w:asciiTheme="minorHAnsi" w:hAnsiTheme="minorHAnsi" w:cstheme="minorHAnsi"/>
                <w:b/>
                <w:color w:val="000000" w:themeColor="text1"/>
                <w:sz w:val="22"/>
                <w:szCs w:val="22"/>
              </w:rPr>
            </w:pPr>
            <w:r w:rsidRPr="009E625C">
              <w:rPr>
                <w:rFonts w:ascii="Calibri" w:hAnsi="Calibri" w:cs="Calibri"/>
                <w:b/>
                <w:color w:val="000000"/>
                <w:sz w:val="22"/>
                <w:szCs w:val="22"/>
              </w:rPr>
              <w:t>1875</w:t>
            </w:r>
          </w:p>
        </w:tc>
      </w:tr>
      <w:tr w:rsidR="009E625C" w:rsidRPr="00ED00DC" w14:paraId="00A348EE" w14:textId="77777777" w:rsidTr="000C228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01AEA2EA" w14:textId="77777777" w:rsidR="009E625C" w:rsidRPr="00ED00DC" w:rsidRDefault="009E625C" w:rsidP="009E625C">
            <w:pPr>
              <w:ind w:left="-50"/>
              <w:jc w:val="center"/>
              <w:rPr>
                <w:rFonts w:asciiTheme="minorHAnsi" w:hAnsiTheme="minorHAnsi" w:cstheme="minorHAnsi"/>
                <w:b/>
                <w:sz w:val="22"/>
                <w:szCs w:val="22"/>
              </w:rPr>
            </w:pPr>
            <w:r w:rsidRPr="00ED00DC">
              <w:rPr>
                <w:rFonts w:asciiTheme="minorHAnsi" w:hAnsiTheme="minorHAnsi" w:cstheme="minorHAnsi"/>
                <w:b/>
                <w:sz w:val="22"/>
                <w:szCs w:val="22"/>
              </w:rPr>
              <w:t>T2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3AC8FCD" w14:textId="4D713C9B" w:rsidR="009E625C" w:rsidRPr="00ED00DC" w:rsidRDefault="009E625C" w:rsidP="009E625C">
            <w:pPr>
              <w:rPr>
                <w:rFonts w:asciiTheme="minorHAnsi" w:hAnsiTheme="minorHAnsi" w:cstheme="minorHAnsi"/>
                <w:b/>
                <w:color w:val="000000" w:themeColor="text1"/>
                <w:sz w:val="22"/>
                <w:szCs w:val="22"/>
              </w:rPr>
            </w:pPr>
            <w:proofErr w:type="spellStart"/>
            <w:r w:rsidRPr="003F2817">
              <w:rPr>
                <w:rFonts w:ascii="Calibri" w:hAnsi="Calibri" w:cs="Calibri"/>
                <w:b/>
                <w:color w:val="000000"/>
                <w:sz w:val="22"/>
                <w:szCs w:val="22"/>
              </w:rPr>
              <w:t>Utrisha</w:t>
            </w:r>
            <w:proofErr w:type="spellEnd"/>
            <w:r w:rsidRPr="003F2817">
              <w:rPr>
                <w:rFonts w:ascii="Calibri" w:hAnsi="Calibri" w:cs="Calibri"/>
                <w:b/>
                <w:color w:val="000000"/>
                <w:sz w:val="22"/>
                <w:szCs w:val="22"/>
              </w:rPr>
              <w:t>-N 333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1964493" w14:textId="15D77610" w:rsidR="009E625C" w:rsidRPr="00ED00DC" w:rsidRDefault="009E625C" w:rsidP="009E625C">
            <w:pPr>
              <w:jc w:val="center"/>
              <w:rPr>
                <w:rFonts w:asciiTheme="minorHAnsi" w:hAnsiTheme="minorHAnsi" w:cstheme="minorHAnsi"/>
                <w:color w:val="000000"/>
                <w:sz w:val="22"/>
                <w:szCs w:val="22"/>
              </w:rPr>
            </w:pPr>
            <w:r>
              <w:rPr>
                <w:rFonts w:ascii="Calibri" w:hAnsi="Calibri" w:cs="Calibri"/>
                <w:color w:val="000000"/>
                <w:sz w:val="22"/>
                <w:szCs w:val="22"/>
              </w:rPr>
              <w:t>91,4</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CD1AE0C" w14:textId="2F8DDC3A" w:rsidR="009E625C" w:rsidRPr="00ED00DC" w:rsidRDefault="009E625C" w:rsidP="009E625C">
            <w:pPr>
              <w:jc w:val="center"/>
              <w:rPr>
                <w:rFonts w:asciiTheme="minorHAnsi" w:hAnsiTheme="minorHAnsi" w:cstheme="minorHAnsi"/>
                <w:color w:val="000000"/>
                <w:sz w:val="22"/>
                <w:szCs w:val="22"/>
              </w:rPr>
            </w:pPr>
            <w:r>
              <w:rPr>
                <w:rFonts w:ascii="Calibri" w:hAnsi="Calibri" w:cs="Calibri"/>
                <w:color w:val="000000"/>
                <w:sz w:val="22"/>
                <w:szCs w:val="22"/>
              </w:rPr>
              <w:t>3,65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30EB263" w14:textId="010CD195" w:rsidR="009E625C" w:rsidRPr="00ED00DC" w:rsidRDefault="009E625C" w:rsidP="009E625C">
            <w:pPr>
              <w:jc w:val="center"/>
              <w:rPr>
                <w:rFonts w:asciiTheme="minorHAnsi" w:hAnsiTheme="minorHAnsi" w:cstheme="minorHAnsi"/>
                <w:color w:val="000000"/>
                <w:sz w:val="22"/>
                <w:szCs w:val="22"/>
              </w:rPr>
            </w:pPr>
            <w:r>
              <w:rPr>
                <w:rFonts w:ascii="Calibri" w:hAnsi="Calibri" w:cs="Calibri"/>
                <w:color w:val="000000"/>
                <w:sz w:val="22"/>
                <w:szCs w:val="22"/>
              </w:rPr>
              <w:t>3,48</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bottom"/>
          </w:tcPr>
          <w:p w14:paraId="45DE6A5D" w14:textId="4A5DE869" w:rsidR="009E625C" w:rsidRPr="009E625C" w:rsidRDefault="009E625C" w:rsidP="009E625C">
            <w:pPr>
              <w:jc w:val="center"/>
              <w:rPr>
                <w:rFonts w:asciiTheme="minorHAnsi" w:hAnsiTheme="minorHAnsi" w:cstheme="minorHAnsi"/>
                <w:b/>
                <w:color w:val="000000" w:themeColor="text1"/>
                <w:sz w:val="22"/>
                <w:szCs w:val="22"/>
              </w:rPr>
            </w:pPr>
            <w:r w:rsidRPr="009E625C">
              <w:rPr>
                <w:rFonts w:ascii="Calibri" w:hAnsi="Calibri" w:cs="Calibri"/>
                <w:b/>
                <w:color w:val="000000"/>
                <w:sz w:val="22"/>
                <w:szCs w:val="22"/>
              </w:rPr>
              <w:t>1686</w:t>
            </w:r>
          </w:p>
        </w:tc>
      </w:tr>
      <w:tr w:rsidR="009E625C" w:rsidRPr="00ED00DC" w14:paraId="639E3B03" w14:textId="77777777" w:rsidTr="000C228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F59296F" w14:textId="77777777" w:rsidR="009E625C" w:rsidRPr="00ED00DC" w:rsidRDefault="009E625C" w:rsidP="009E625C">
            <w:pPr>
              <w:ind w:left="-50"/>
              <w:jc w:val="center"/>
              <w:rPr>
                <w:rFonts w:asciiTheme="minorHAnsi" w:hAnsiTheme="minorHAnsi" w:cstheme="minorHAnsi"/>
                <w:b/>
                <w:sz w:val="22"/>
                <w:szCs w:val="22"/>
              </w:rPr>
            </w:pPr>
            <w:r w:rsidRPr="00ED00DC">
              <w:rPr>
                <w:rFonts w:asciiTheme="minorHAnsi" w:hAnsiTheme="minorHAnsi" w:cstheme="minorHAnsi"/>
                <w:b/>
                <w:sz w:val="22"/>
                <w:szCs w:val="22"/>
              </w:rPr>
              <w:t>T3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A9779ED" w14:textId="7C710DF3" w:rsidR="009E625C" w:rsidRPr="00ED00DC" w:rsidRDefault="009E625C" w:rsidP="009E625C">
            <w:pPr>
              <w:rPr>
                <w:rFonts w:asciiTheme="minorHAnsi" w:hAnsiTheme="minorHAnsi" w:cstheme="minorHAnsi"/>
                <w:sz w:val="22"/>
                <w:szCs w:val="22"/>
              </w:rPr>
            </w:pPr>
            <w:proofErr w:type="spellStart"/>
            <w:r>
              <w:rPr>
                <w:rFonts w:ascii="Calibri" w:hAnsi="Calibri" w:cs="Calibri"/>
                <w:b/>
                <w:color w:val="000000"/>
                <w:sz w:val="22"/>
                <w:szCs w:val="22"/>
              </w:rPr>
              <w:t>Nitroplus</w:t>
            </w:r>
            <w:proofErr w:type="spellEnd"/>
            <w:r>
              <w:rPr>
                <w:rFonts w:ascii="Calibri" w:hAnsi="Calibri" w:cs="Calibri"/>
                <w:b/>
                <w:color w:val="000000"/>
                <w:sz w:val="22"/>
                <w:szCs w:val="22"/>
              </w:rPr>
              <w:t xml:space="preserve"> 18 </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5D1B161" w14:textId="4DF0B699" w:rsidR="009E625C" w:rsidRPr="00ED00DC" w:rsidRDefault="009E625C" w:rsidP="009E625C">
            <w:pPr>
              <w:jc w:val="center"/>
              <w:rPr>
                <w:rFonts w:asciiTheme="minorHAnsi" w:hAnsiTheme="minorHAnsi" w:cstheme="minorHAnsi"/>
                <w:color w:val="000000"/>
                <w:sz w:val="22"/>
                <w:szCs w:val="22"/>
              </w:rPr>
            </w:pPr>
            <w:r>
              <w:rPr>
                <w:rFonts w:ascii="Calibri" w:hAnsi="Calibri" w:cs="Calibri"/>
                <w:color w:val="000000"/>
                <w:sz w:val="22"/>
                <w:szCs w:val="22"/>
              </w:rPr>
              <w:t>88,9</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88EBB8A" w14:textId="56222A4C" w:rsidR="009E625C" w:rsidRPr="00ED00DC" w:rsidRDefault="009E625C" w:rsidP="009E625C">
            <w:pPr>
              <w:jc w:val="center"/>
              <w:rPr>
                <w:rFonts w:asciiTheme="minorHAnsi" w:hAnsiTheme="minorHAnsi" w:cstheme="minorHAnsi"/>
                <w:color w:val="000000"/>
                <w:sz w:val="22"/>
                <w:szCs w:val="22"/>
              </w:rPr>
            </w:pPr>
            <w:r>
              <w:rPr>
                <w:rFonts w:ascii="Calibri" w:hAnsi="Calibri" w:cs="Calibri"/>
                <w:color w:val="000000"/>
                <w:sz w:val="22"/>
                <w:szCs w:val="22"/>
              </w:rPr>
              <w:t>3,30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6BD8D27" w14:textId="5FD20C2C" w:rsidR="009E625C" w:rsidRPr="00ED00DC" w:rsidRDefault="009E625C" w:rsidP="009E625C">
            <w:pPr>
              <w:jc w:val="center"/>
              <w:rPr>
                <w:rFonts w:asciiTheme="minorHAnsi" w:hAnsiTheme="minorHAnsi" w:cstheme="minorHAnsi"/>
                <w:color w:val="000000"/>
                <w:sz w:val="22"/>
                <w:szCs w:val="22"/>
              </w:rPr>
            </w:pPr>
            <w:r>
              <w:rPr>
                <w:rFonts w:ascii="Calibri" w:hAnsi="Calibri" w:cs="Calibri"/>
                <w:color w:val="000000"/>
                <w:sz w:val="22"/>
                <w:szCs w:val="22"/>
              </w:rPr>
              <w:t>3,25</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bottom"/>
          </w:tcPr>
          <w:p w14:paraId="70DCD9D9" w14:textId="046DAA70" w:rsidR="009E625C" w:rsidRPr="009E625C" w:rsidRDefault="009E625C" w:rsidP="009E625C">
            <w:pPr>
              <w:jc w:val="center"/>
              <w:rPr>
                <w:rFonts w:asciiTheme="minorHAnsi" w:hAnsiTheme="minorHAnsi" w:cstheme="minorHAnsi"/>
                <w:b/>
                <w:color w:val="000000" w:themeColor="text1"/>
                <w:sz w:val="22"/>
                <w:szCs w:val="22"/>
              </w:rPr>
            </w:pPr>
            <w:r w:rsidRPr="009E625C">
              <w:rPr>
                <w:rFonts w:ascii="Calibri" w:hAnsi="Calibri" w:cs="Calibri"/>
                <w:b/>
                <w:color w:val="000000"/>
                <w:sz w:val="22"/>
                <w:szCs w:val="22"/>
              </w:rPr>
              <w:t>1821</w:t>
            </w:r>
          </w:p>
        </w:tc>
      </w:tr>
      <w:tr w:rsidR="009E625C" w:rsidRPr="00ED00DC" w14:paraId="264E3F7D" w14:textId="77777777" w:rsidTr="000C228D">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97C8413" w14:textId="77777777" w:rsidR="009E625C" w:rsidRPr="00ED00DC" w:rsidRDefault="009E625C" w:rsidP="009E625C">
            <w:pPr>
              <w:ind w:left="-50"/>
              <w:jc w:val="center"/>
              <w:rPr>
                <w:rFonts w:asciiTheme="minorHAnsi" w:hAnsiTheme="minorHAnsi" w:cstheme="minorHAnsi"/>
                <w:b/>
                <w:sz w:val="22"/>
                <w:szCs w:val="22"/>
              </w:rPr>
            </w:pPr>
            <w:r w:rsidRPr="00ED00DC">
              <w:rPr>
                <w:rFonts w:asciiTheme="minorHAnsi" w:hAnsiTheme="minorHAnsi" w:cstheme="minorHAnsi"/>
                <w:b/>
                <w:sz w:val="22"/>
                <w:szCs w:val="22"/>
              </w:rPr>
              <w:t>T4</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8E3BBB9" w14:textId="2E61EBEB" w:rsidR="009E625C" w:rsidRPr="00ED00DC" w:rsidRDefault="009E625C" w:rsidP="009E625C">
            <w:pPr>
              <w:rPr>
                <w:rFonts w:asciiTheme="minorHAnsi" w:hAnsiTheme="minorHAnsi" w:cstheme="minorHAnsi"/>
                <w:b/>
                <w:color w:val="000000" w:themeColor="text1"/>
                <w:sz w:val="22"/>
                <w:szCs w:val="22"/>
              </w:rPr>
            </w:pPr>
            <w:proofErr w:type="spellStart"/>
            <w:r w:rsidRPr="003F2817">
              <w:rPr>
                <w:rFonts w:ascii="Calibri" w:hAnsi="Calibri" w:cs="Calibri"/>
                <w:b/>
                <w:color w:val="000000"/>
                <w:sz w:val="22"/>
                <w:szCs w:val="22"/>
              </w:rPr>
              <w:t>Moddus</w:t>
            </w:r>
            <w:proofErr w:type="spellEnd"/>
            <w:r w:rsidRPr="003F2817">
              <w:rPr>
                <w:rFonts w:ascii="Calibri" w:hAnsi="Calibri" w:cs="Calibri"/>
                <w:b/>
                <w:color w:val="000000"/>
                <w:sz w:val="22"/>
                <w:szCs w:val="22"/>
              </w:rPr>
              <w:t xml:space="preserve"> </w:t>
            </w:r>
            <w:r>
              <w:rPr>
                <w:rFonts w:ascii="Calibri" w:hAnsi="Calibri" w:cs="Calibri"/>
                <w:b/>
                <w:color w:val="000000"/>
                <w:sz w:val="22"/>
                <w:szCs w:val="22"/>
              </w:rPr>
              <w:t>75</w:t>
            </w:r>
            <w:r w:rsidRPr="003F2817">
              <w:rPr>
                <w:rFonts w:ascii="Calibri" w:hAnsi="Calibri" w:cs="Calibri"/>
                <w:b/>
                <w:color w:val="000000"/>
                <w:sz w:val="22"/>
                <w:szCs w:val="22"/>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D3C0FFA" w14:textId="524624BC" w:rsidR="009E625C" w:rsidRPr="00ED00DC" w:rsidRDefault="009E625C" w:rsidP="009E625C">
            <w:pPr>
              <w:jc w:val="center"/>
              <w:rPr>
                <w:rFonts w:asciiTheme="minorHAnsi" w:hAnsiTheme="minorHAnsi" w:cstheme="minorHAnsi"/>
                <w:color w:val="000000"/>
                <w:sz w:val="22"/>
                <w:szCs w:val="22"/>
              </w:rPr>
            </w:pPr>
            <w:r>
              <w:rPr>
                <w:rFonts w:ascii="Calibri" w:hAnsi="Calibri" w:cs="Calibri"/>
                <w:color w:val="000000"/>
                <w:sz w:val="22"/>
                <w:szCs w:val="22"/>
              </w:rPr>
              <w:t>85,3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43DC155" w14:textId="3AE93ACC" w:rsidR="009E625C" w:rsidRPr="00ED00DC" w:rsidRDefault="009E625C" w:rsidP="009E625C">
            <w:pPr>
              <w:jc w:val="center"/>
              <w:rPr>
                <w:rFonts w:asciiTheme="minorHAnsi" w:hAnsiTheme="minorHAnsi" w:cstheme="minorHAnsi"/>
                <w:color w:val="000000"/>
                <w:sz w:val="22"/>
                <w:szCs w:val="22"/>
              </w:rPr>
            </w:pPr>
            <w:r>
              <w:rPr>
                <w:rFonts w:ascii="Calibri" w:hAnsi="Calibri" w:cs="Calibri"/>
                <w:color w:val="000000"/>
                <w:sz w:val="22"/>
                <w:szCs w:val="22"/>
              </w:rPr>
              <w:t>2,83</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02EE014" w14:textId="1AD79AA4" w:rsidR="009E625C" w:rsidRPr="00ED00DC" w:rsidRDefault="009E625C" w:rsidP="009E625C">
            <w:pPr>
              <w:jc w:val="center"/>
              <w:rPr>
                <w:rFonts w:asciiTheme="minorHAnsi" w:hAnsiTheme="minorHAnsi" w:cstheme="minorHAnsi"/>
                <w:color w:val="000000"/>
                <w:sz w:val="22"/>
                <w:szCs w:val="22"/>
              </w:rPr>
            </w:pPr>
            <w:r>
              <w:rPr>
                <w:rFonts w:ascii="Calibri" w:hAnsi="Calibri" w:cs="Calibri"/>
                <w:color w:val="000000"/>
                <w:sz w:val="22"/>
                <w:szCs w:val="22"/>
              </w:rPr>
              <w:t>3,20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bottom"/>
          </w:tcPr>
          <w:p w14:paraId="21571F08" w14:textId="193B608C" w:rsidR="009E625C" w:rsidRPr="009E625C" w:rsidRDefault="009E625C" w:rsidP="009E625C">
            <w:pPr>
              <w:jc w:val="center"/>
              <w:rPr>
                <w:rFonts w:asciiTheme="minorHAnsi" w:hAnsiTheme="minorHAnsi" w:cstheme="minorHAnsi"/>
                <w:b/>
                <w:color w:val="000000" w:themeColor="text1"/>
                <w:sz w:val="22"/>
                <w:szCs w:val="22"/>
              </w:rPr>
            </w:pPr>
            <w:r w:rsidRPr="009E625C">
              <w:rPr>
                <w:rFonts w:ascii="Calibri" w:hAnsi="Calibri" w:cs="Calibri"/>
                <w:b/>
                <w:color w:val="000000"/>
                <w:sz w:val="22"/>
                <w:szCs w:val="22"/>
              </w:rPr>
              <w:t>1949</w:t>
            </w:r>
          </w:p>
        </w:tc>
      </w:tr>
      <w:tr w:rsidR="000C228D" w:rsidRPr="00ED00DC" w14:paraId="359FFFD9" w14:textId="77777777" w:rsidTr="000C228D">
        <w:trPr>
          <w:jc w:val="center"/>
        </w:trPr>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4E626C8B" w14:textId="77777777" w:rsidR="000C228D" w:rsidRPr="00ED00DC" w:rsidRDefault="000C228D" w:rsidP="000C228D">
            <w:pPr>
              <w:jc w:val="center"/>
              <w:rPr>
                <w:rFonts w:asciiTheme="minorHAnsi" w:hAnsiTheme="minorHAnsi" w:cstheme="minorHAnsi"/>
                <w:b/>
                <w:sz w:val="22"/>
                <w:szCs w:val="22"/>
              </w:rPr>
            </w:pP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30EAE803" w14:textId="20738BAC" w:rsidR="000C228D" w:rsidRPr="00ED00DC" w:rsidRDefault="000C228D" w:rsidP="000C228D">
            <w:pPr>
              <w:jc w:val="center"/>
              <w:rPr>
                <w:rFonts w:asciiTheme="minorHAnsi" w:hAnsiTheme="minorHAnsi" w:cstheme="minorHAnsi"/>
                <w:sz w:val="22"/>
                <w:szCs w:val="22"/>
              </w:rPr>
            </w:pPr>
            <w:r w:rsidRPr="00ED00DC">
              <w:rPr>
                <w:rFonts w:asciiTheme="minorHAnsi" w:hAnsiTheme="minorHAnsi" w:cstheme="minorHAnsi"/>
                <w:b/>
                <w:sz w:val="22"/>
                <w:szCs w:val="22"/>
              </w:rPr>
              <w:t>R</w:t>
            </w:r>
            <w:r w:rsidRPr="00ED00DC">
              <w:rPr>
                <w:rFonts w:asciiTheme="minorHAnsi" w:hAnsiTheme="minorHAnsi" w:cstheme="minorHAnsi"/>
                <w:b/>
                <w:sz w:val="22"/>
                <w:szCs w:val="22"/>
                <w:vertAlign w:val="superscript"/>
              </w:rPr>
              <w:t>2</w:t>
            </w:r>
            <w:r w:rsidRPr="00ED00DC">
              <w:rPr>
                <w:rFonts w:asciiTheme="minorHAnsi" w:hAnsiTheme="minorHAnsi" w:cstheme="minorHAnsi"/>
                <w:b/>
                <w:sz w:val="22"/>
                <w:szCs w:val="22"/>
              </w:rPr>
              <w:t xml:space="preserve"> vs </w:t>
            </w:r>
            <w:proofErr w:type="spellStart"/>
            <w:r w:rsidRPr="00ED00DC">
              <w:rPr>
                <w:rFonts w:asciiTheme="minorHAnsi" w:hAnsiTheme="minorHAnsi" w:cstheme="minorHAnsi"/>
                <w:b/>
                <w:sz w:val="22"/>
                <w:szCs w:val="22"/>
              </w:rPr>
              <w:t>rend</w:t>
            </w:r>
            <w:proofErr w:type="spellEnd"/>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187B48FF" w14:textId="17A1A895" w:rsidR="000C228D" w:rsidRPr="000C228D" w:rsidRDefault="000C228D" w:rsidP="000C228D">
            <w:pPr>
              <w:jc w:val="center"/>
              <w:rPr>
                <w:rFonts w:asciiTheme="minorHAnsi" w:hAnsiTheme="minorHAnsi" w:cstheme="minorHAnsi"/>
                <w:b/>
                <w:color w:val="000000"/>
                <w:sz w:val="20"/>
                <w:szCs w:val="22"/>
              </w:rPr>
            </w:pPr>
            <w:r w:rsidRPr="000C228D">
              <w:rPr>
                <w:rFonts w:ascii="Calibri" w:hAnsi="Calibri" w:cs="Calibri"/>
                <w:b/>
                <w:color w:val="000000"/>
                <w:sz w:val="22"/>
                <w:szCs w:val="22"/>
              </w:rPr>
              <w:t>0,92</w:t>
            </w: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bottom"/>
          </w:tcPr>
          <w:p w14:paraId="4CAC2478" w14:textId="46668CDB" w:rsidR="000C228D" w:rsidRPr="00D615A6" w:rsidRDefault="000C228D" w:rsidP="000C228D">
            <w:pPr>
              <w:jc w:val="center"/>
              <w:rPr>
                <w:rFonts w:asciiTheme="minorHAnsi" w:hAnsiTheme="minorHAnsi" w:cstheme="minorHAnsi"/>
                <w:b/>
                <w:color w:val="000000"/>
                <w:sz w:val="20"/>
                <w:szCs w:val="22"/>
              </w:rPr>
            </w:pPr>
            <w:r>
              <w:rPr>
                <w:rFonts w:asciiTheme="minorHAnsi" w:hAnsiTheme="minorHAnsi" w:cstheme="minorHAnsi"/>
                <w:b/>
                <w:color w:val="000000"/>
                <w:sz w:val="20"/>
                <w:szCs w:val="22"/>
              </w:rPr>
              <w:t>0,98</w:t>
            </w: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center"/>
          </w:tcPr>
          <w:p w14:paraId="02FFF487" w14:textId="70F4F12A" w:rsidR="000C228D" w:rsidRPr="00D615A6" w:rsidRDefault="000C228D" w:rsidP="000C228D">
            <w:pPr>
              <w:jc w:val="center"/>
              <w:rPr>
                <w:rFonts w:asciiTheme="minorHAnsi" w:hAnsiTheme="minorHAnsi" w:cstheme="minorHAnsi"/>
                <w:b/>
                <w:color w:val="000000"/>
                <w:sz w:val="20"/>
                <w:szCs w:val="22"/>
              </w:rPr>
            </w:pPr>
            <w:r w:rsidRPr="00D615A6">
              <w:rPr>
                <w:rFonts w:asciiTheme="minorHAnsi" w:hAnsiTheme="minorHAnsi" w:cstheme="minorHAnsi"/>
                <w:b/>
                <w:color w:val="000000"/>
                <w:sz w:val="20"/>
                <w:szCs w:val="22"/>
              </w:rPr>
              <w:t>0,</w:t>
            </w:r>
            <w:r>
              <w:rPr>
                <w:rFonts w:asciiTheme="minorHAnsi" w:hAnsiTheme="minorHAnsi" w:cstheme="minorHAnsi"/>
                <w:b/>
                <w:color w:val="000000"/>
                <w:sz w:val="20"/>
                <w:szCs w:val="22"/>
              </w:rPr>
              <w:t>81</w:t>
            </w:r>
          </w:p>
        </w:tc>
        <w:tc>
          <w:tcPr>
            <w:tcW w:w="1701" w:type="dxa"/>
            <w:tcBorders>
              <w:top w:val="single" w:sz="12" w:space="0" w:color="auto"/>
              <w:left w:val="single" w:sz="4" w:space="0" w:color="auto"/>
              <w:bottom w:val="single" w:sz="12" w:space="0" w:color="auto"/>
              <w:right w:val="single" w:sz="4" w:space="0" w:color="auto"/>
            </w:tcBorders>
            <w:shd w:val="clear" w:color="auto" w:fill="99FF99"/>
            <w:vAlign w:val="center"/>
          </w:tcPr>
          <w:p w14:paraId="305485DB" w14:textId="15F3A4F7" w:rsidR="000C228D" w:rsidRPr="00D615A6" w:rsidRDefault="000C228D" w:rsidP="000C228D">
            <w:pPr>
              <w:jc w:val="center"/>
              <w:rPr>
                <w:rFonts w:asciiTheme="minorHAnsi" w:hAnsiTheme="minorHAnsi" w:cstheme="minorHAnsi"/>
                <w:b/>
                <w:color w:val="000000"/>
                <w:sz w:val="20"/>
                <w:szCs w:val="22"/>
              </w:rPr>
            </w:pPr>
          </w:p>
        </w:tc>
      </w:tr>
    </w:tbl>
    <w:p w14:paraId="3B44BC93" w14:textId="1B56972C" w:rsidR="00B23DA5" w:rsidRPr="00D052BB" w:rsidRDefault="00B23DA5" w:rsidP="006A2D79">
      <w:pPr>
        <w:rPr>
          <w:szCs w:val="20"/>
        </w:rPr>
      </w:pPr>
    </w:p>
    <w:p w14:paraId="5B4D1374" w14:textId="77777777" w:rsidR="001C2878" w:rsidRDefault="001C2878" w:rsidP="00D615A6">
      <w:pPr>
        <w:jc w:val="both"/>
        <w:rPr>
          <w:b/>
          <w:sz w:val="22"/>
          <w:szCs w:val="22"/>
        </w:rPr>
      </w:pPr>
    </w:p>
    <w:p w14:paraId="35E24433" w14:textId="3A95C68B" w:rsidR="001C2878" w:rsidRDefault="00E33789" w:rsidP="00E33789">
      <w:pPr>
        <w:jc w:val="center"/>
        <w:rPr>
          <w:b/>
          <w:sz w:val="22"/>
          <w:szCs w:val="22"/>
        </w:rPr>
      </w:pPr>
      <w:r>
        <w:rPr>
          <w:noProof/>
          <w:lang w:val="en-US" w:eastAsia="en-US"/>
        </w:rPr>
        <w:drawing>
          <wp:inline distT="0" distB="0" distL="0" distR="0" wp14:anchorId="1EEE8FD3" wp14:editId="4239811B">
            <wp:extent cx="6311900" cy="4210685"/>
            <wp:effectExtent l="0" t="0" r="0" b="0"/>
            <wp:docPr id="1" name="Gráfico 1">
              <a:extLst xmlns:a="http://schemas.openxmlformats.org/drawingml/2006/main">
                <a:ext uri="{FF2B5EF4-FFF2-40B4-BE49-F238E27FC236}">
                  <a16:creationId xmlns:a16="http://schemas.microsoft.com/office/drawing/2014/main" id="{08080C69-994B-4087-9AF1-91A50A892F7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01BF1A1" w14:textId="0B3DFB67" w:rsidR="00D615A6" w:rsidRDefault="00D615A6" w:rsidP="00D615A6">
      <w:pPr>
        <w:jc w:val="both"/>
        <w:rPr>
          <w:sz w:val="22"/>
          <w:szCs w:val="22"/>
        </w:rPr>
      </w:pPr>
      <w:r w:rsidRPr="00CA7B98">
        <w:rPr>
          <w:b/>
          <w:sz w:val="22"/>
          <w:szCs w:val="22"/>
        </w:rPr>
        <w:t xml:space="preserve">Figura </w:t>
      </w:r>
      <w:r>
        <w:rPr>
          <w:b/>
          <w:sz w:val="22"/>
          <w:szCs w:val="22"/>
        </w:rPr>
        <w:t>4</w:t>
      </w:r>
      <w:r w:rsidRPr="00CA7B98">
        <w:rPr>
          <w:b/>
          <w:sz w:val="22"/>
          <w:szCs w:val="22"/>
        </w:rPr>
        <w:t>:</w:t>
      </w:r>
      <w:r w:rsidRPr="00CA7B98">
        <w:rPr>
          <w:sz w:val="22"/>
          <w:szCs w:val="22"/>
        </w:rPr>
        <w:t xml:space="preserve"> </w:t>
      </w:r>
      <w:r w:rsidR="00EA68A6">
        <w:rPr>
          <w:i/>
          <w:sz w:val="22"/>
          <w:szCs w:val="22"/>
        </w:rPr>
        <w:t xml:space="preserve">Rendimiento de </w:t>
      </w:r>
      <w:proofErr w:type="spellStart"/>
      <w:r w:rsidR="00EA68A6">
        <w:rPr>
          <w:i/>
          <w:sz w:val="22"/>
          <w:szCs w:val="22"/>
        </w:rPr>
        <w:t>Brassica</w:t>
      </w:r>
      <w:proofErr w:type="spellEnd"/>
      <w:r w:rsidR="00EA68A6">
        <w:rPr>
          <w:i/>
          <w:sz w:val="22"/>
          <w:szCs w:val="22"/>
        </w:rPr>
        <w:t xml:space="preserve"> </w:t>
      </w:r>
      <w:proofErr w:type="spellStart"/>
      <w:r w:rsidR="00EA68A6">
        <w:rPr>
          <w:i/>
          <w:sz w:val="22"/>
          <w:szCs w:val="22"/>
        </w:rPr>
        <w:t>carinata</w:t>
      </w:r>
      <w:proofErr w:type="spellEnd"/>
      <w:r w:rsidR="00EA68A6">
        <w:rPr>
          <w:i/>
          <w:sz w:val="22"/>
          <w:szCs w:val="22"/>
        </w:rPr>
        <w:t xml:space="preserve"> según tratamientos foliares con fitorreguladores, nitrógeno foliar y fijadores libres de nitrógeno. Las barras de error indican la desviación standard de la media. </w:t>
      </w:r>
      <w:r w:rsidR="00E01C44">
        <w:rPr>
          <w:i/>
          <w:sz w:val="22"/>
          <w:szCs w:val="22"/>
        </w:rPr>
        <w:t>Las barras de error indican la desviación standard de la media.</w:t>
      </w:r>
      <w:r>
        <w:rPr>
          <w:i/>
          <w:sz w:val="22"/>
          <w:szCs w:val="22"/>
        </w:rPr>
        <w:t xml:space="preserve"> INTA San Antonio de Areco</w:t>
      </w:r>
      <w:r w:rsidRPr="00CA7B98">
        <w:rPr>
          <w:i/>
          <w:sz w:val="22"/>
          <w:szCs w:val="22"/>
        </w:rPr>
        <w:t>, año 20</w:t>
      </w:r>
      <w:r>
        <w:rPr>
          <w:i/>
          <w:sz w:val="22"/>
          <w:szCs w:val="22"/>
        </w:rPr>
        <w:t>24</w:t>
      </w:r>
      <w:r w:rsidRPr="00CA7B98">
        <w:rPr>
          <w:i/>
          <w:sz w:val="22"/>
          <w:szCs w:val="22"/>
        </w:rPr>
        <w:t>.</w:t>
      </w:r>
      <w:r w:rsidRPr="00CA7B98">
        <w:rPr>
          <w:sz w:val="22"/>
          <w:szCs w:val="22"/>
        </w:rPr>
        <w:t xml:space="preserve"> </w:t>
      </w:r>
    </w:p>
    <w:p w14:paraId="453BBDA4" w14:textId="77777777" w:rsidR="00D052BB" w:rsidRDefault="00D052BB" w:rsidP="00D052BB">
      <w:pPr>
        <w:jc w:val="center"/>
        <w:rPr>
          <w:b/>
        </w:rPr>
      </w:pPr>
    </w:p>
    <w:p w14:paraId="1FE72807" w14:textId="77777777" w:rsidR="00E4109C" w:rsidRPr="006C6F05" w:rsidRDefault="00E4109C" w:rsidP="00E4109C">
      <w:pPr>
        <w:jc w:val="both"/>
        <w:rPr>
          <w:b/>
        </w:rPr>
      </w:pPr>
      <w:r>
        <w:rPr>
          <w:b/>
        </w:rPr>
        <w:t>DISCUSIÓN Y CONCLUSIONES</w:t>
      </w:r>
    </w:p>
    <w:p w14:paraId="01F75A28" w14:textId="58E08141" w:rsidR="00B36031" w:rsidRDefault="00CE512A" w:rsidP="00E4109C">
      <w:pPr>
        <w:autoSpaceDE w:val="0"/>
        <w:autoSpaceDN w:val="0"/>
        <w:adjustRightInd w:val="0"/>
        <w:ind w:firstLine="567"/>
        <w:jc w:val="both"/>
      </w:pPr>
      <w:r>
        <w:t xml:space="preserve">Las precipitaciones fueron </w:t>
      </w:r>
      <w:r w:rsidR="001438CD">
        <w:t>283</w:t>
      </w:r>
      <w:r>
        <w:t xml:space="preserve"> mm en Pergamino y </w:t>
      </w:r>
      <w:r w:rsidR="00B416CE">
        <w:t>289</w:t>
      </w:r>
      <w:r>
        <w:t xml:space="preserve"> mm en San Antonio de Areco</w:t>
      </w:r>
      <w:r w:rsidR="001438CD">
        <w:t>, determinando un ambiente seco y restrictivo. En San Antonio de Areco, la especie toleró el frío</w:t>
      </w:r>
      <w:r w:rsidR="00B36031">
        <w:t xml:space="preserve">, y presentó una reacción favorable a la mejora del ambiente desde </w:t>
      </w:r>
      <w:r w:rsidR="001438CD">
        <w:t>agosto</w:t>
      </w:r>
      <w:r w:rsidR="00B36031">
        <w:t xml:space="preserve">. </w:t>
      </w:r>
      <w:r w:rsidR="001438CD">
        <w:t>En cambio</w:t>
      </w:r>
      <w:r w:rsidR="00D62C90">
        <w:t>,</w:t>
      </w:r>
      <w:r w:rsidR="001438CD">
        <w:t xml:space="preserve"> en Pergamino</w:t>
      </w:r>
      <w:r w:rsidR="00064601">
        <w:t>,</w:t>
      </w:r>
      <w:r w:rsidR="001438CD">
        <w:t xml:space="preserve"> una primera siembra acontecida en </w:t>
      </w:r>
      <w:proofErr w:type="gramStart"/>
      <w:r w:rsidR="001438CD">
        <w:t>Junio</w:t>
      </w:r>
      <w:proofErr w:type="gramEnd"/>
      <w:r w:rsidR="00064601">
        <w:t xml:space="preserve"> no prosperó. La segunda </w:t>
      </w:r>
      <w:r w:rsidR="00E01C44">
        <w:t>fecha</w:t>
      </w:r>
      <w:r w:rsidR="00064601">
        <w:t xml:space="preserve">, </w:t>
      </w:r>
      <w:r w:rsidR="00027AE0">
        <w:t xml:space="preserve">a inicios de agosto luego de una </w:t>
      </w:r>
      <w:r w:rsidR="000638F1">
        <w:t>oportuna</w:t>
      </w:r>
      <w:r w:rsidR="00027AE0">
        <w:t xml:space="preserve"> precipitación, </w:t>
      </w:r>
      <w:r w:rsidR="000638F1">
        <w:t xml:space="preserve">consiguió prosperar logrando un </w:t>
      </w:r>
      <w:r>
        <w:t>alto índice de cosecha</w:t>
      </w:r>
      <w:r w:rsidR="00064601">
        <w:t xml:space="preserve">. Entre las </w:t>
      </w:r>
      <w:r w:rsidR="00B36031">
        <w:t>adversidades bióticas</w:t>
      </w:r>
      <w:r w:rsidR="00064601">
        <w:t xml:space="preserve">, se registró </w:t>
      </w:r>
      <w:r>
        <w:t xml:space="preserve">la presencia de </w:t>
      </w:r>
      <w:proofErr w:type="gramStart"/>
      <w:r>
        <w:t>pulgón</w:t>
      </w:r>
      <w:proofErr w:type="gramEnd"/>
      <w:r>
        <w:t xml:space="preserve"> </w:t>
      </w:r>
      <w:r w:rsidR="00064601">
        <w:t xml:space="preserve">pero no de </w:t>
      </w:r>
      <w:proofErr w:type="spellStart"/>
      <w:r>
        <w:t>plutella</w:t>
      </w:r>
      <w:proofErr w:type="spellEnd"/>
      <w:r w:rsidR="00064601">
        <w:t xml:space="preserve">. </w:t>
      </w:r>
      <w:r w:rsidR="000638F1">
        <w:t xml:space="preserve">Ambos fueron controlados en forma oportuna. </w:t>
      </w:r>
    </w:p>
    <w:p w14:paraId="288479A7" w14:textId="2B85E2D9" w:rsidR="009E625C" w:rsidRDefault="00252EA0" w:rsidP="00E4109C">
      <w:pPr>
        <w:autoSpaceDE w:val="0"/>
        <w:autoSpaceDN w:val="0"/>
        <w:adjustRightInd w:val="0"/>
        <w:ind w:firstLine="567"/>
        <w:jc w:val="both"/>
      </w:pPr>
      <w:r>
        <w:t>En Pergamino</w:t>
      </w:r>
      <w:r w:rsidR="000638F1">
        <w:t xml:space="preserve">, </w:t>
      </w:r>
      <w:r w:rsidR="002030AF">
        <w:t xml:space="preserve">la aplicación de </w:t>
      </w:r>
      <w:proofErr w:type="spellStart"/>
      <w:r w:rsidR="002030AF">
        <w:t>Moddus</w:t>
      </w:r>
      <w:proofErr w:type="spellEnd"/>
      <w:r w:rsidR="002030AF">
        <w:t xml:space="preserve"> disminuyó el NDVI, vigor, altura y biomasa, a la dosis máxima de 500 ml (Tabla 3). Por el contrario, </w:t>
      </w:r>
      <w:r w:rsidR="002030AF" w:rsidRPr="00C03D8A">
        <w:t xml:space="preserve">la mayor parte de los parámetros de crecimiento fueron levemente mejorados por los </w:t>
      </w:r>
      <w:r w:rsidR="00C03D8A" w:rsidRPr="00C03D8A">
        <w:t>tratamientos biológicos de nutrición</w:t>
      </w:r>
      <w:r w:rsidR="002030AF">
        <w:t xml:space="preserve"> (Tabla 3). Los rendimientos fueron incrementados considerablemente por la aplicación de </w:t>
      </w:r>
      <w:proofErr w:type="spellStart"/>
      <w:r w:rsidR="002030AF">
        <w:t>Moddus</w:t>
      </w:r>
      <w:proofErr w:type="spellEnd"/>
      <w:r w:rsidR="002030AF">
        <w:t xml:space="preserve"> 300 y Bio-N 1000. No sucedió lo mismo con </w:t>
      </w:r>
      <w:proofErr w:type="spellStart"/>
      <w:r w:rsidR="002030AF">
        <w:t>Moddus</w:t>
      </w:r>
      <w:proofErr w:type="spellEnd"/>
      <w:r w:rsidR="002030AF">
        <w:t xml:space="preserve"> 500, donde la reducción de crecimiento fue significativa y perjudicó los rendimientos</w:t>
      </w:r>
      <w:r w:rsidR="009E625C">
        <w:t xml:space="preserve"> en forma significativa respecto de los anteriores</w:t>
      </w:r>
      <w:r w:rsidR="002030AF">
        <w:t xml:space="preserve"> (Figura 3)</w:t>
      </w:r>
      <w:r w:rsidR="009E625C">
        <w:t>.</w:t>
      </w:r>
    </w:p>
    <w:p w14:paraId="6A865356" w14:textId="660CBA66" w:rsidR="00505032" w:rsidRDefault="009E625C" w:rsidP="00E4109C">
      <w:pPr>
        <w:autoSpaceDE w:val="0"/>
        <w:autoSpaceDN w:val="0"/>
        <w:adjustRightInd w:val="0"/>
        <w:ind w:firstLine="567"/>
        <w:jc w:val="both"/>
      </w:pPr>
      <w:r>
        <w:t xml:space="preserve">En San Antonio de Areco, no se visualizó una tendencia clara. </w:t>
      </w:r>
      <w:proofErr w:type="spellStart"/>
      <w:r>
        <w:t>Utrisha</w:t>
      </w:r>
      <w:proofErr w:type="spellEnd"/>
      <w:r>
        <w:t xml:space="preserve">-N incrementó la altura, peso fresco, intercepción, vigor y P1000 (Tabla 4). Esto no se reflejó en los rendimientos (Figura 4). </w:t>
      </w:r>
    </w:p>
    <w:p w14:paraId="76BD294F" w14:textId="77777777" w:rsidR="006715ED" w:rsidRDefault="009E625C" w:rsidP="006541EB">
      <w:pPr>
        <w:autoSpaceDE w:val="0"/>
        <w:autoSpaceDN w:val="0"/>
        <w:adjustRightInd w:val="0"/>
        <w:ind w:firstLine="567"/>
        <w:jc w:val="both"/>
      </w:pPr>
      <w:r>
        <w:t xml:space="preserve">Como conclusión, la hipótesis 1 es parcialmente aceptada. </w:t>
      </w:r>
      <w:proofErr w:type="spellStart"/>
      <w:r>
        <w:t>Moddus</w:t>
      </w:r>
      <w:proofErr w:type="spellEnd"/>
      <w:r>
        <w:t xml:space="preserve"> a la dosis de 300 ml ha</w:t>
      </w:r>
      <w:r w:rsidRPr="009E625C">
        <w:rPr>
          <w:vertAlign w:val="superscript"/>
        </w:rPr>
        <w:t>-1</w:t>
      </w:r>
      <w:r>
        <w:t>, que demostró ser la óptima, fue un tratamiento que, sin cambios significativos en la morfología, consiguió mejora el índice de cosecha e incrementar los rendimientos. La dosis superior de 500 ml ha</w:t>
      </w:r>
      <w:r w:rsidRPr="009E625C">
        <w:rPr>
          <w:vertAlign w:val="superscript"/>
        </w:rPr>
        <w:t>-1</w:t>
      </w:r>
      <w:r>
        <w:t xml:space="preserve"> resultó ser excesiva. </w:t>
      </w:r>
      <w:r w:rsidR="006715ED">
        <w:t xml:space="preserve">En San Antonio de Areco, sin cambios en la productividad, </w:t>
      </w:r>
      <w:proofErr w:type="spellStart"/>
      <w:r w:rsidR="006715ED">
        <w:t>Moddus</w:t>
      </w:r>
      <w:proofErr w:type="spellEnd"/>
      <w:r w:rsidR="006715ED">
        <w:t xml:space="preserve"> 750 fue el de mayor rendimiento absoluto. </w:t>
      </w:r>
    </w:p>
    <w:p w14:paraId="5766B8B7" w14:textId="04E43AD5" w:rsidR="006541EB" w:rsidRDefault="006715ED" w:rsidP="006541EB">
      <w:pPr>
        <w:autoSpaceDE w:val="0"/>
        <w:autoSpaceDN w:val="0"/>
        <w:adjustRightInd w:val="0"/>
        <w:ind w:firstLine="567"/>
        <w:jc w:val="both"/>
      </w:pPr>
      <w:r>
        <w:t xml:space="preserve">La hipótesis 2 es aceptada. </w:t>
      </w:r>
      <w:r w:rsidR="009E625C">
        <w:t xml:space="preserve">Entre los fijadores de N, </w:t>
      </w:r>
      <w:proofErr w:type="spellStart"/>
      <w:r w:rsidR="009E625C">
        <w:t>Utrisha</w:t>
      </w:r>
      <w:proofErr w:type="spellEnd"/>
      <w:r>
        <w:t>-</w:t>
      </w:r>
      <w:r w:rsidR="009E625C">
        <w:t xml:space="preserve">N </w:t>
      </w:r>
      <w:r>
        <w:t xml:space="preserve">mejoró diversos parámetros de crecimiento, pero Bio-N hizo lo propio con los rendimientos. En cambio, en San Antonio de Areco no se observaron mayores diferencias por la aplicación de N químico o biológico. </w:t>
      </w:r>
    </w:p>
    <w:p w14:paraId="42DCB8F7" w14:textId="36DA6099" w:rsidR="007B7FCA" w:rsidRDefault="001905B0" w:rsidP="006541EB">
      <w:pPr>
        <w:autoSpaceDE w:val="0"/>
        <w:autoSpaceDN w:val="0"/>
        <w:adjustRightInd w:val="0"/>
        <w:ind w:firstLine="567"/>
        <w:jc w:val="both"/>
      </w:pPr>
      <w:r>
        <w:t xml:space="preserve">El cultivo de </w:t>
      </w:r>
      <w:proofErr w:type="spellStart"/>
      <w:r w:rsidRPr="001905B0">
        <w:rPr>
          <w:i/>
        </w:rPr>
        <w:t>Brassica</w:t>
      </w:r>
      <w:proofErr w:type="spellEnd"/>
      <w:r w:rsidRPr="001905B0">
        <w:rPr>
          <w:i/>
        </w:rPr>
        <w:t xml:space="preserve"> </w:t>
      </w:r>
      <w:proofErr w:type="spellStart"/>
      <w:r w:rsidRPr="001905B0">
        <w:rPr>
          <w:i/>
        </w:rPr>
        <w:t>carinata</w:t>
      </w:r>
      <w:proofErr w:type="spellEnd"/>
      <w:r w:rsidRPr="001905B0">
        <w:rPr>
          <w:i/>
        </w:rPr>
        <w:t xml:space="preserve"> </w:t>
      </w:r>
      <w:r>
        <w:t>se encuentra en desarrollo. Una serie de tecnologías complementarias tienen la potencialidad para mejorar la producción y la calidad de lo producido. Por la singularidad del cultivo, no es fácil extrapolar tecnologías desde otras especies</w:t>
      </w:r>
      <w:r w:rsidR="00086E68">
        <w:t xml:space="preserve">, por lo que este trabajo resulta una primera aproximación al respecto. </w:t>
      </w:r>
    </w:p>
    <w:p w14:paraId="5E60D924" w14:textId="0B9226B5" w:rsidR="000F7F41" w:rsidRDefault="000F7F41" w:rsidP="000F7F41">
      <w:pPr>
        <w:autoSpaceDE w:val="0"/>
        <w:autoSpaceDN w:val="0"/>
        <w:adjustRightInd w:val="0"/>
        <w:jc w:val="both"/>
        <w:rPr>
          <w:b/>
          <w:sz w:val="20"/>
        </w:rPr>
      </w:pPr>
      <w:r w:rsidRPr="000F7F41">
        <w:rPr>
          <w:noProof/>
        </w:rPr>
        <w:drawing>
          <wp:inline distT="0" distB="0" distL="0" distR="0" wp14:anchorId="00E3AA9A" wp14:editId="46EF0CDA">
            <wp:extent cx="6570980" cy="4280535"/>
            <wp:effectExtent l="0" t="0" r="1270" b="571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email">
                      <a:extLst>
                        <a:ext uri="{28A0092B-C50C-407E-A947-70E740481C1C}">
                          <a14:useLocalDpi xmlns:a14="http://schemas.microsoft.com/office/drawing/2010/main"/>
                        </a:ext>
                      </a:extLst>
                    </a:blip>
                    <a:srcRect t="13143"/>
                    <a:stretch/>
                  </pic:blipFill>
                  <pic:spPr bwMode="auto">
                    <a:xfrm>
                      <a:off x="0" y="0"/>
                      <a:ext cx="6570980" cy="4280535"/>
                    </a:xfrm>
                    <a:prstGeom prst="rect">
                      <a:avLst/>
                    </a:prstGeom>
                    <a:ln>
                      <a:noFill/>
                    </a:ln>
                    <a:extLst>
                      <a:ext uri="{53640926-AAD7-44D8-BBD7-CCE9431645EC}">
                        <a14:shadowObscured xmlns:a14="http://schemas.microsoft.com/office/drawing/2010/main"/>
                      </a:ext>
                    </a:extLst>
                  </pic:spPr>
                </pic:pic>
              </a:graphicData>
            </a:graphic>
          </wp:inline>
        </w:drawing>
      </w:r>
    </w:p>
    <w:p w14:paraId="55219415" w14:textId="63E1776D" w:rsidR="000F7F41" w:rsidRDefault="000F7F41" w:rsidP="000F7F41">
      <w:pPr>
        <w:autoSpaceDE w:val="0"/>
        <w:autoSpaceDN w:val="0"/>
        <w:adjustRightInd w:val="0"/>
        <w:jc w:val="both"/>
        <w:rPr>
          <w:i/>
          <w:sz w:val="20"/>
        </w:rPr>
      </w:pPr>
      <w:r w:rsidRPr="00AF5F43">
        <w:rPr>
          <w:b/>
          <w:sz w:val="20"/>
        </w:rPr>
        <w:t xml:space="preserve">Fotografía </w:t>
      </w:r>
      <w:r>
        <w:rPr>
          <w:b/>
          <w:sz w:val="20"/>
        </w:rPr>
        <w:t>1</w:t>
      </w:r>
      <w:r w:rsidRPr="00AF5F43">
        <w:rPr>
          <w:b/>
          <w:sz w:val="20"/>
        </w:rPr>
        <w:t xml:space="preserve">: </w:t>
      </w:r>
      <w:r>
        <w:rPr>
          <w:i/>
          <w:sz w:val="20"/>
        </w:rPr>
        <w:t xml:space="preserve">Parcelas 7 días después del tratamiento con </w:t>
      </w:r>
      <w:proofErr w:type="spellStart"/>
      <w:r>
        <w:rPr>
          <w:i/>
          <w:sz w:val="20"/>
        </w:rPr>
        <w:t>Moddus</w:t>
      </w:r>
      <w:proofErr w:type="spellEnd"/>
      <w:r>
        <w:rPr>
          <w:i/>
          <w:sz w:val="20"/>
        </w:rPr>
        <w:t xml:space="preserve"> y fijadores de nitrógeno.</w:t>
      </w:r>
    </w:p>
    <w:p w14:paraId="264A3CE1" w14:textId="1D4C35D7" w:rsidR="00CB5B08" w:rsidRPr="00C03D8A" w:rsidRDefault="00CB5B08" w:rsidP="00CB5B08">
      <w:pPr>
        <w:pStyle w:val="NormalWeb"/>
        <w:rPr>
          <w:lang w:val="es-AR"/>
        </w:rPr>
      </w:pPr>
      <w:r>
        <w:rPr>
          <w:noProof/>
        </w:rPr>
        <w:drawing>
          <wp:anchor distT="0" distB="0" distL="114300" distR="114300" simplePos="0" relativeHeight="251658240" behindDoc="0" locked="0" layoutInCell="1" allowOverlap="1" wp14:anchorId="2E780C7B" wp14:editId="6E59616C">
            <wp:simplePos x="0" y="0"/>
            <wp:positionH relativeFrom="margin">
              <wp:posOffset>-635</wp:posOffset>
            </wp:positionH>
            <wp:positionV relativeFrom="paragraph">
              <wp:posOffset>175895</wp:posOffset>
            </wp:positionV>
            <wp:extent cx="3314700" cy="1587500"/>
            <wp:effectExtent l="0" t="0" r="0" b="0"/>
            <wp:wrapThrough wrapText="bothSides">
              <wp:wrapPolygon edited="0">
                <wp:start x="21600" y="21600"/>
                <wp:lineTo x="21600" y="346"/>
                <wp:lineTo x="124" y="346"/>
                <wp:lineTo x="124" y="21600"/>
                <wp:lineTo x="21600" y="21600"/>
              </wp:wrapPolygon>
            </wp:wrapThrough>
            <wp:docPr id="2" name="Imagen 2" descr="C:\Users\jecke.fernando\Documents\A copiar\Ensayos La Fe\Ensayos 2024\Carinata\Fotos panoramicas\Fotos PanoramicasFoliares\IMG_20240810_105723813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cke.fernando\Documents\A copiar\Ensayos La Fe\Ensayos 2024\Carinata\Fotos panoramicas\Fotos PanoramicasFoliares\IMG_20240810_105723813_HDR.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10800000">
                      <a:off x="0" y="0"/>
                      <a:ext cx="3314700" cy="1587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2DBE3026" wp14:editId="53432B3B">
            <wp:simplePos x="0" y="0"/>
            <wp:positionH relativeFrom="column">
              <wp:posOffset>3314065</wp:posOffset>
            </wp:positionH>
            <wp:positionV relativeFrom="paragraph">
              <wp:posOffset>182245</wp:posOffset>
            </wp:positionV>
            <wp:extent cx="3239770" cy="1574800"/>
            <wp:effectExtent l="0" t="0" r="0" b="6350"/>
            <wp:wrapNone/>
            <wp:docPr id="3" name="Imagen 3" descr="C:\Users\jecke.fernando\Documents\A copiar\Ensayos La Fe\Ensayos 2024\Carinata\Fotos panoramicas\Fotos PanoramicasFoliares\IMG_20240906_182805487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ecke.fernando\Documents\A copiar\Ensayos La Fe\Ensayos 2024\Carinata\Fotos panoramicas\Fotos PanoramicasFoliares\IMG_20240906_182805487_HDR.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10800000">
                      <a:off x="0" y="0"/>
                      <a:ext cx="3239770" cy="1574800"/>
                    </a:xfrm>
                    <a:prstGeom prst="rect">
                      <a:avLst/>
                    </a:prstGeom>
                    <a:noFill/>
                    <a:ln>
                      <a:noFill/>
                    </a:ln>
                  </pic:spPr>
                </pic:pic>
              </a:graphicData>
            </a:graphic>
            <wp14:sizeRelV relativeFrom="margin">
              <wp14:pctHeight>0</wp14:pctHeight>
            </wp14:sizeRelV>
          </wp:anchor>
        </w:drawing>
      </w:r>
    </w:p>
    <w:p w14:paraId="7143EEAF" w14:textId="7E5E479B" w:rsidR="00CB5B08" w:rsidRDefault="00CB5B08" w:rsidP="00B416CE">
      <w:pPr>
        <w:autoSpaceDE w:val="0"/>
        <w:autoSpaceDN w:val="0"/>
        <w:adjustRightInd w:val="0"/>
        <w:jc w:val="both"/>
        <w:rPr>
          <w:b/>
        </w:rPr>
      </w:pPr>
    </w:p>
    <w:p w14:paraId="70E6A2BB" w14:textId="5AFDD711" w:rsidR="00CB5B08" w:rsidRDefault="00CB5B08" w:rsidP="00B416CE">
      <w:pPr>
        <w:autoSpaceDE w:val="0"/>
        <w:autoSpaceDN w:val="0"/>
        <w:adjustRightInd w:val="0"/>
        <w:jc w:val="both"/>
        <w:rPr>
          <w:b/>
        </w:rPr>
      </w:pPr>
    </w:p>
    <w:p w14:paraId="5730A02F" w14:textId="75040295" w:rsidR="00CB5B08" w:rsidRDefault="00CB5B08" w:rsidP="00B416CE">
      <w:pPr>
        <w:autoSpaceDE w:val="0"/>
        <w:autoSpaceDN w:val="0"/>
        <w:adjustRightInd w:val="0"/>
        <w:jc w:val="both"/>
        <w:rPr>
          <w:b/>
        </w:rPr>
      </w:pPr>
    </w:p>
    <w:p w14:paraId="63EB0A9E" w14:textId="5928BF4D" w:rsidR="00CB5B08" w:rsidRPr="00C03D8A" w:rsidRDefault="00CB5B08" w:rsidP="00CB5B08">
      <w:pPr>
        <w:pStyle w:val="NormalWeb"/>
        <w:rPr>
          <w:lang w:val="es-AR"/>
        </w:rPr>
      </w:pPr>
    </w:p>
    <w:p w14:paraId="2291DF88" w14:textId="035D1FBC" w:rsidR="00CB5B08" w:rsidRDefault="00CB5B08" w:rsidP="00B416CE">
      <w:pPr>
        <w:autoSpaceDE w:val="0"/>
        <w:autoSpaceDN w:val="0"/>
        <w:adjustRightInd w:val="0"/>
        <w:jc w:val="both"/>
        <w:rPr>
          <w:b/>
        </w:rPr>
      </w:pPr>
      <w:r>
        <w:rPr>
          <w:noProof/>
        </w:rPr>
        <w:drawing>
          <wp:anchor distT="0" distB="0" distL="114300" distR="114300" simplePos="0" relativeHeight="251660288" behindDoc="0" locked="0" layoutInCell="1" allowOverlap="1" wp14:anchorId="2D3DD6C8" wp14:editId="74C2F600">
            <wp:simplePos x="0" y="0"/>
            <wp:positionH relativeFrom="margin">
              <wp:posOffset>12065</wp:posOffset>
            </wp:positionH>
            <wp:positionV relativeFrom="paragraph">
              <wp:posOffset>169545</wp:posOffset>
            </wp:positionV>
            <wp:extent cx="3314700" cy="1676400"/>
            <wp:effectExtent l="0" t="0" r="0" b="0"/>
            <wp:wrapNone/>
            <wp:docPr id="5" name="Imagen 5" descr="C:\Users\jecke.fernando\Documents\A copiar\Ensayos La Fe\Ensayos 2024\Carinata\Fotos panoramicas\Fotos PanoramicasFoliares\IMG_20241017_120306432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ecke.fernando\Documents\A copiar\Ensayos La Fe\Ensayos 2024\Carinata\Fotos panoramicas\Fotos PanoramicasFoliares\IMG_20241017_120306432_HDR.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10800000">
                      <a:off x="0" y="0"/>
                      <a:ext cx="3314700" cy="16764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1A82E5F9" wp14:editId="101D0A8D">
            <wp:simplePos x="0" y="0"/>
            <wp:positionH relativeFrom="column">
              <wp:posOffset>3320415</wp:posOffset>
            </wp:positionH>
            <wp:positionV relativeFrom="paragraph">
              <wp:posOffset>175895</wp:posOffset>
            </wp:positionV>
            <wp:extent cx="3219450" cy="1670050"/>
            <wp:effectExtent l="0" t="0" r="0" b="6350"/>
            <wp:wrapNone/>
            <wp:docPr id="6" name="Imagen 6" descr="C:\Users\jecke.fernando\Documents\A copiar\Ensayos La Fe\Ensayos 2024\Carinata\Fotos panoramicas\Fotos PanoramicasFoliares\IMG_20241115_145039068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ecke.fernando\Documents\A copiar\Ensayos La Fe\Ensayos 2024\Carinata\Fotos panoramicas\Fotos PanoramicasFoliares\IMG_20241115_145039068_HDR.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10800000">
                      <a:off x="0" y="0"/>
                      <a:ext cx="3219450" cy="16700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3AD239" w14:textId="55B8C9C2" w:rsidR="00CB5B08" w:rsidRPr="00C03D8A" w:rsidRDefault="00CB5B08" w:rsidP="00CB5B08">
      <w:pPr>
        <w:pStyle w:val="NormalWeb"/>
        <w:rPr>
          <w:lang w:val="es-AR"/>
        </w:rPr>
      </w:pPr>
    </w:p>
    <w:p w14:paraId="23CB63F6" w14:textId="20001B55" w:rsidR="00CB5B08" w:rsidRPr="00C03D8A" w:rsidRDefault="00CB5B08" w:rsidP="00CB5B08">
      <w:pPr>
        <w:pStyle w:val="NormalWeb"/>
        <w:rPr>
          <w:lang w:val="es-AR"/>
        </w:rPr>
      </w:pPr>
    </w:p>
    <w:p w14:paraId="1AB71857" w14:textId="4F4894F1" w:rsidR="00CB5B08" w:rsidRDefault="00CB5B08" w:rsidP="00B416CE">
      <w:pPr>
        <w:autoSpaceDE w:val="0"/>
        <w:autoSpaceDN w:val="0"/>
        <w:adjustRightInd w:val="0"/>
        <w:jc w:val="both"/>
        <w:rPr>
          <w:b/>
        </w:rPr>
      </w:pPr>
    </w:p>
    <w:p w14:paraId="547B7218" w14:textId="1BE95A44" w:rsidR="00CB5B08" w:rsidRDefault="00CB5B08" w:rsidP="00B416CE">
      <w:pPr>
        <w:autoSpaceDE w:val="0"/>
        <w:autoSpaceDN w:val="0"/>
        <w:adjustRightInd w:val="0"/>
        <w:jc w:val="both"/>
        <w:rPr>
          <w:b/>
        </w:rPr>
      </w:pPr>
    </w:p>
    <w:p w14:paraId="662CB67C" w14:textId="77D8C6ED" w:rsidR="00CB5B08" w:rsidRDefault="00CB5B08" w:rsidP="00B416CE">
      <w:pPr>
        <w:autoSpaceDE w:val="0"/>
        <w:autoSpaceDN w:val="0"/>
        <w:adjustRightInd w:val="0"/>
        <w:jc w:val="both"/>
        <w:rPr>
          <w:b/>
        </w:rPr>
      </w:pPr>
    </w:p>
    <w:p w14:paraId="2577F15D" w14:textId="44D0E349" w:rsidR="00CB5B08" w:rsidRDefault="00CB5B08" w:rsidP="00B416CE">
      <w:pPr>
        <w:autoSpaceDE w:val="0"/>
        <w:autoSpaceDN w:val="0"/>
        <w:adjustRightInd w:val="0"/>
        <w:jc w:val="both"/>
        <w:rPr>
          <w:b/>
        </w:rPr>
      </w:pPr>
    </w:p>
    <w:p w14:paraId="5CB35E07" w14:textId="77777777" w:rsidR="00CB5B08" w:rsidRDefault="00CB5B08" w:rsidP="00CB5B08">
      <w:pPr>
        <w:autoSpaceDE w:val="0"/>
        <w:autoSpaceDN w:val="0"/>
        <w:adjustRightInd w:val="0"/>
        <w:jc w:val="both"/>
        <w:rPr>
          <w:b/>
          <w:sz w:val="20"/>
        </w:rPr>
      </w:pPr>
    </w:p>
    <w:p w14:paraId="696F3EB5" w14:textId="34BD4957" w:rsidR="00CB5B08" w:rsidRDefault="00CB5B08" w:rsidP="00CB5B08">
      <w:pPr>
        <w:autoSpaceDE w:val="0"/>
        <w:autoSpaceDN w:val="0"/>
        <w:adjustRightInd w:val="0"/>
        <w:jc w:val="both"/>
        <w:rPr>
          <w:i/>
          <w:sz w:val="20"/>
        </w:rPr>
      </w:pPr>
      <w:r w:rsidRPr="00AF5F43">
        <w:rPr>
          <w:b/>
          <w:sz w:val="20"/>
        </w:rPr>
        <w:t xml:space="preserve">Fotografía </w:t>
      </w:r>
      <w:r>
        <w:rPr>
          <w:b/>
          <w:sz w:val="20"/>
        </w:rPr>
        <w:t>2</w:t>
      </w:r>
      <w:r w:rsidRPr="00AF5F43">
        <w:rPr>
          <w:b/>
          <w:sz w:val="20"/>
        </w:rPr>
        <w:t xml:space="preserve">: </w:t>
      </w:r>
      <w:r>
        <w:rPr>
          <w:i/>
          <w:sz w:val="20"/>
        </w:rPr>
        <w:t xml:space="preserve">Vista aérea de los experimentos en san Antonio de </w:t>
      </w:r>
      <w:proofErr w:type="spellStart"/>
      <w:r>
        <w:rPr>
          <w:i/>
          <w:sz w:val="20"/>
        </w:rPr>
        <w:t>areco</w:t>
      </w:r>
      <w:proofErr w:type="spellEnd"/>
      <w:r>
        <w:rPr>
          <w:i/>
          <w:sz w:val="20"/>
        </w:rPr>
        <w:t>.</w:t>
      </w:r>
    </w:p>
    <w:p w14:paraId="354C2A4A" w14:textId="77777777" w:rsidR="00CB5B08" w:rsidRDefault="00CB5B08" w:rsidP="00B416CE">
      <w:pPr>
        <w:autoSpaceDE w:val="0"/>
        <w:autoSpaceDN w:val="0"/>
        <w:adjustRightInd w:val="0"/>
        <w:jc w:val="both"/>
        <w:rPr>
          <w:b/>
        </w:rPr>
      </w:pPr>
    </w:p>
    <w:p w14:paraId="5D6EED1D" w14:textId="77777777" w:rsidR="000F7F41" w:rsidRDefault="000F7F41" w:rsidP="00EC6010">
      <w:pPr>
        <w:autoSpaceDE w:val="0"/>
        <w:autoSpaceDN w:val="0"/>
        <w:adjustRightInd w:val="0"/>
        <w:rPr>
          <w:b/>
          <w:lang w:val="es-AR"/>
        </w:rPr>
      </w:pPr>
    </w:p>
    <w:p w14:paraId="02102366" w14:textId="5BCCDE09" w:rsidR="00EC6010" w:rsidRPr="001905B0" w:rsidRDefault="00ED5A71" w:rsidP="00EC6010">
      <w:pPr>
        <w:autoSpaceDE w:val="0"/>
        <w:autoSpaceDN w:val="0"/>
        <w:adjustRightInd w:val="0"/>
        <w:rPr>
          <w:b/>
          <w:lang w:val="es-AR"/>
        </w:rPr>
      </w:pPr>
      <w:r w:rsidRPr="001905B0">
        <w:rPr>
          <w:b/>
          <w:lang w:val="es-AR"/>
        </w:rPr>
        <w:t>BIBLIOGRAFÍA CONSULTADA</w:t>
      </w:r>
    </w:p>
    <w:p w14:paraId="5CBCE0C5" w14:textId="77777777" w:rsidR="00081470" w:rsidRDefault="002E0C2E" w:rsidP="002E0C2E">
      <w:pPr>
        <w:autoSpaceDE w:val="0"/>
        <w:autoSpaceDN w:val="0"/>
        <w:adjustRightInd w:val="0"/>
        <w:jc w:val="both"/>
        <w:rPr>
          <w:sz w:val="20"/>
          <w:lang w:val="en-US"/>
        </w:rPr>
      </w:pPr>
      <w:r w:rsidRPr="000F7F41">
        <w:rPr>
          <w:sz w:val="20"/>
          <w:lang w:val="en-US"/>
        </w:rPr>
        <w:t xml:space="preserve">* </w:t>
      </w:r>
      <w:r w:rsidR="00081470" w:rsidRPr="000F7F41">
        <w:rPr>
          <w:sz w:val="20"/>
          <w:lang w:val="en-US"/>
        </w:rPr>
        <w:t xml:space="preserve">Ali, J., </w:t>
      </w:r>
      <w:proofErr w:type="spellStart"/>
      <w:r w:rsidR="00081470" w:rsidRPr="000F7F41">
        <w:rPr>
          <w:sz w:val="20"/>
          <w:lang w:val="en-US"/>
        </w:rPr>
        <w:t>Tonğa</w:t>
      </w:r>
      <w:proofErr w:type="spellEnd"/>
      <w:r w:rsidR="00081470" w:rsidRPr="000F7F41">
        <w:rPr>
          <w:sz w:val="20"/>
          <w:lang w:val="en-US"/>
        </w:rPr>
        <w:t xml:space="preserve">, A., Islam, T., Mir, S., </w:t>
      </w:r>
      <w:proofErr w:type="spellStart"/>
      <w:r w:rsidR="00081470" w:rsidRPr="000F7F41">
        <w:rPr>
          <w:sz w:val="20"/>
          <w:lang w:val="en-US"/>
        </w:rPr>
        <w:t>Mukarram</w:t>
      </w:r>
      <w:proofErr w:type="spellEnd"/>
      <w:r w:rsidR="00081470" w:rsidRPr="000F7F41">
        <w:rPr>
          <w:sz w:val="20"/>
          <w:lang w:val="en-US"/>
        </w:rPr>
        <w:t xml:space="preserve">, M., </w:t>
      </w:r>
      <w:proofErr w:type="spellStart"/>
      <w:r w:rsidR="00081470" w:rsidRPr="000F7F41">
        <w:rPr>
          <w:sz w:val="20"/>
          <w:lang w:val="en-US"/>
        </w:rPr>
        <w:t>Konôpková</w:t>
      </w:r>
      <w:proofErr w:type="spellEnd"/>
      <w:r w:rsidR="00081470" w:rsidRPr="000F7F41">
        <w:rPr>
          <w:sz w:val="20"/>
          <w:lang w:val="en-US"/>
        </w:rPr>
        <w:t xml:space="preserve">, A. S., &amp; Chen, R. (2024). </w:t>
      </w:r>
      <w:r w:rsidR="00081470" w:rsidRPr="00081470">
        <w:rPr>
          <w:sz w:val="20"/>
          <w:lang w:val="en-US"/>
        </w:rPr>
        <w:t>Defense strategies and associated phytohormonal regulation in Brassica plants in response to chewing and sap-sucking insects. Frontiers in Plant Science, 15, 1376917.</w:t>
      </w:r>
    </w:p>
    <w:p w14:paraId="7AD61648" w14:textId="29689ADD" w:rsidR="00081470" w:rsidRDefault="00081470" w:rsidP="002E0C2E">
      <w:pPr>
        <w:autoSpaceDE w:val="0"/>
        <w:autoSpaceDN w:val="0"/>
        <w:adjustRightInd w:val="0"/>
        <w:jc w:val="both"/>
        <w:rPr>
          <w:sz w:val="20"/>
          <w:lang w:val="en-US"/>
        </w:rPr>
      </w:pPr>
      <w:r>
        <w:rPr>
          <w:sz w:val="20"/>
          <w:lang w:val="en-US"/>
        </w:rPr>
        <w:t xml:space="preserve">* </w:t>
      </w:r>
      <w:r w:rsidRPr="00081470">
        <w:rPr>
          <w:sz w:val="20"/>
          <w:lang w:val="en-US"/>
        </w:rPr>
        <w:t>Eksteen, L. L. (2014). Reducing height and lodging in canola (Brassica napus L.) using plant growth regulators (Doctoral dissertation, Stellenbosch: Stellenbosch University).</w:t>
      </w:r>
    </w:p>
    <w:p w14:paraId="07990262" w14:textId="62EB3BCB" w:rsidR="00081470" w:rsidRDefault="00081470" w:rsidP="002E0C2E">
      <w:pPr>
        <w:autoSpaceDE w:val="0"/>
        <w:autoSpaceDN w:val="0"/>
        <w:adjustRightInd w:val="0"/>
        <w:jc w:val="both"/>
        <w:rPr>
          <w:sz w:val="20"/>
          <w:lang w:val="en-US"/>
        </w:rPr>
      </w:pPr>
      <w:r>
        <w:rPr>
          <w:sz w:val="20"/>
          <w:lang w:val="en-US"/>
        </w:rPr>
        <w:t xml:space="preserve">* </w:t>
      </w:r>
      <w:r w:rsidRPr="00081470">
        <w:rPr>
          <w:sz w:val="20"/>
          <w:lang w:val="en-US"/>
        </w:rPr>
        <w:t xml:space="preserve">Ijaz, M., &amp; </w:t>
      </w:r>
      <w:proofErr w:type="spellStart"/>
      <w:r w:rsidRPr="00081470">
        <w:rPr>
          <w:sz w:val="20"/>
          <w:lang w:val="en-US"/>
        </w:rPr>
        <w:t>Honermeier</w:t>
      </w:r>
      <w:proofErr w:type="spellEnd"/>
      <w:r w:rsidRPr="00081470">
        <w:rPr>
          <w:sz w:val="20"/>
          <w:lang w:val="en-US"/>
        </w:rPr>
        <w:t xml:space="preserve">, B. (2010). Effect of different fungicides and growth regulators on seed yield and grain quality of rapeseed (Brassica napus L.). Mitt. </w:t>
      </w:r>
      <w:proofErr w:type="spellStart"/>
      <w:r w:rsidRPr="00081470">
        <w:rPr>
          <w:sz w:val="20"/>
          <w:lang w:val="en-US"/>
        </w:rPr>
        <w:t>Ges</w:t>
      </w:r>
      <w:proofErr w:type="spellEnd"/>
      <w:r w:rsidRPr="00081470">
        <w:rPr>
          <w:sz w:val="20"/>
          <w:lang w:val="en-US"/>
        </w:rPr>
        <w:t xml:space="preserve">. </w:t>
      </w:r>
      <w:proofErr w:type="spellStart"/>
      <w:r w:rsidRPr="00081470">
        <w:rPr>
          <w:sz w:val="20"/>
          <w:lang w:val="en-US"/>
        </w:rPr>
        <w:t>Pflanzenbauwiss</w:t>
      </w:r>
      <w:proofErr w:type="spellEnd"/>
      <w:r w:rsidRPr="00081470">
        <w:rPr>
          <w:sz w:val="20"/>
          <w:lang w:val="en-US"/>
        </w:rPr>
        <w:t>, 22, 141-142.</w:t>
      </w:r>
    </w:p>
    <w:p w14:paraId="5B3DB72D" w14:textId="77777777" w:rsidR="00081470" w:rsidRDefault="00081470" w:rsidP="00081470">
      <w:pPr>
        <w:autoSpaceDE w:val="0"/>
        <w:autoSpaceDN w:val="0"/>
        <w:adjustRightInd w:val="0"/>
        <w:jc w:val="both"/>
        <w:rPr>
          <w:sz w:val="20"/>
          <w:lang w:val="en-US"/>
        </w:rPr>
      </w:pPr>
      <w:r>
        <w:rPr>
          <w:sz w:val="20"/>
          <w:lang w:val="en-US"/>
        </w:rPr>
        <w:t xml:space="preserve">* </w:t>
      </w:r>
      <w:r w:rsidRPr="000D59B5">
        <w:rPr>
          <w:sz w:val="20"/>
          <w:lang w:val="en-US"/>
        </w:rPr>
        <w:t xml:space="preserve">Mahto, R., Singh, R. K., Singh, J. P., Tiwari, R. K., Vishwakarma, D. K., Obaidullah, A. J., ... &amp; Yadav, A. K. (2024). Evaluation of Brassica species for growth, yield and heat use efficiency under nitrogen nutrition and iron </w:t>
      </w:r>
      <w:proofErr w:type="spellStart"/>
      <w:r w:rsidRPr="000D59B5">
        <w:rPr>
          <w:sz w:val="20"/>
          <w:lang w:val="en-US"/>
        </w:rPr>
        <w:t>sulphide</w:t>
      </w:r>
      <w:proofErr w:type="spellEnd"/>
      <w:r w:rsidRPr="000D59B5">
        <w:rPr>
          <w:sz w:val="20"/>
          <w:lang w:val="en-US"/>
        </w:rPr>
        <w:t xml:space="preserve"> nanoparticles application. Scientia </w:t>
      </w:r>
      <w:proofErr w:type="spellStart"/>
      <w:r w:rsidRPr="000D59B5">
        <w:rPr>
          <w:sz w:val="20"/>
          <w:lang w:val="en-US"/>
        </w:rPr>
        <w:t>Horticulturae</w:t>
      </w:r>
      <w:proofErr w:type="spellEnd"/>
      <w:r w:rsidRPr="000D59B5">
        <w:rPr>
          <w:sz w:val="20"/>
          <w:lang w:val="en-US"/>
        </w:rPr>
        <w:t>, 333, 113278.</w:t>
      </w:r>
    </w:p>
    <w:p w14:paraId="5B17521D" w14:textId="77777777" w:rsidR="000D59B5" w:rsidRDefault="003260EF" w:rsidP="000D59B5">
      <w:pPr>
        <w:autoSpaceDE w:val="0"/>
        <w:autoSpaceDN w:val="0"/>
        <w:adjustRightInd w:val="0"/>
        <w:jc w:val="both"/>
        <w:rPr>
          <w:sz w:val="20"/>
          <w:lang w:val="en-US"/>
        </w:rPr>
      </w:pPr>
      <w:r>
        <w:rPr>
          <w:sz w:val="20"/>
          <w:lang w:val="en-US"/>
        </w:rPr>
        <w:t xml:space="preserve">* </w:t>
      </w:r>
      <w:r w:rsidRPr="003260EF">
        <w:rPr>
          <w:sz w:val="20"/>
          <w:lang w:val="en-US"/>
        </w:rPr>
        <w:t xml:space="preserve">Kumar, S., </w:t>
      </w:r>
      <w:proofErr w:type="spellStart"/>
      <w:r w:rsidRPr="003260EF">
        <w:rPr>
          <w:sz w:val="20"/>
          <w:lang w:val="en-US"/>
        </w:rPr>
        <w:t>Seepaul</w:t>
      </w:r>
      <w:proofErr w:type="spellEnd"/>
      <w:r w:rsidRPr="003260EF">
        <w:rPr>
          <w:sz w:val="20"/>
          <w:lang w:val="en-US"/>
        </w:rPr>
        <w:t xml:space="preserve">, R., Small, I. M., George, S., O’Brien, G. K., </w:t>
      </w:r>
      <w:proofErr w:type="spellStart"/>
      <w:r w:rsidRPr="003260EF">
        <w:rPr>
          <w:sz w:val="20"/>
          <w:lang w:val="en-US"/>
        </w:rPr>
        <w:t>Marois</w:t>
      </w:r>
      <w:proofErr w:type="spellEnd"/>
      <w:r w:rsidRPr="003260EF">
        <w:rPr>
          <w:sz w:val="20"/>
          <w:lang w:val="en-US"/>
        </w:rPr>
        <w:t xml:space="preserve">, J. J., &amp; Wright, D. L. (2021). Interactive effects of nitrogen and sulfur nutrition on growth, development, and physiology of Brassica </w:t>
      </w:r>
      <w:proofErr w:type="spellStart"/>
      <w:r w:rsidRPr="003260EF">
        <w:rPr>
          <w:sz w:val="20"/>
          <w:lang w:val="en-US"/>
        </w:rPr>
        <w:t>carinata</w:t>
      </w:r>
      <w:proofErr w:type="spellEnd"/>
      <w:r w:rsidRPr="003260EF">
        <w:rPr>
          <w:sz w:val="20"/>
          <w:lang w:val="en-US"/>
        </w:rPr>
        <w:t xml:space="preserve"> A. Braun and Brassica napus L. Sustainability, 13(13), 7355.</w:t>
      </w:r>
      <w:r w:rsidR="000D59B5">
        <w:rPr>
          <w:sz w:val="20"/>
          <w:lang w:val="en-US"/>
        </w:rPr>
        <w:t xml:space="preserve"> </w:t>
      </w:r>
    </w:p>
    <w:p w14:paraId="66F11B89" w14:textId="6776D958" w:rsidR="000D59B5" w:rsidRDefault="000D59B5" w:rsidP="002E0C2E">
      <w:pPr>
        <w:autoSpaceDE w:val="0"/>
        <w:autoSpaceDN w:val="0"/>
        <w:adjustRightInd w:val="0"/>
        <w:jc w:val="both"/>
        <w:rPr>
          <w:sz w:val="20"/>
          <w:lang w:val="en-US"/>
        </w:rPr>
      </w:pPr>
      <w:r>
        <w:rPr>
          <w:sz w:val="20"/>
          <w:lang w:val="en-US"/>
        </w:rPr>
        <w:t xml:space="preserve">* </w:t>
      </w:r>
      <w:proofErr w:type="spellStart"/>
      <w:r w:rsidRPr="000D59B5">
        <w:rPr>
          <w:sz w:val="20"/>
          <w:lang w:val="en-US"/>
        </w:rPr>
        <w:t>Manhas</w:t>
      </w:r>
      <w:proofErr w:type="spellEnd"/>
      <w:r w:rsidRPr="000D59B5">
        <w:rPr>
          <w:sz w:val="20"/>
          <w:lang w:val="en-US"/>
        </w:rPr>
        <w:t xml:space="preserve">, S., Singh, J., Manuja, S., Saini, A., Kumawat, R., Dahiya, P., ... &amp; </w:t>
      </w:r>
      <w:proofErr w:type="spellStart"/>
      <w:r w:rsidRPr="000D59B5">
        <w:rPr>
          <w:sz w:val="20"/>
          <w:lang w:val="en-US"/>
        </w:rPr>
        <w:t>Fayezizadeh</w:t>
      </w:r>
      <w:proofErr w:type="spellEnd"/>
      <w:r w:rsidRPr="000D59B5">
        <w:rPr>
          <w:sz w:val="20"/>
          <w:lang w:val="en-US"/>
        </w:rPr>
        <w:t xml:space="preserve">, M. R. (2024). Assessing the impact of tillage practices and nutrient levels on the growth and productivity of </w:t>
      </w:r>
      <w:proofErr w:type="spellStart"/>
      <w:r w:rsidRPr="000D59B5">
        <w:rPr>
          <w:sz w:val="20"/>
          <w:lang w:val="en-US"/>
        </w:rPr>
        <w:t>Ethopian</w:t>
      </w:r>
      <w:proofErr w:type="spellEnd"/>
      <w:r w:rsidRPr="000D59B5">
        <w:rPr>
          <w:sz w:val="20"/>
          <w:lang w:val="en-US"/>
        </w:rPr>
        <w:t xml:space="preserve"> mustard (Brassica </w:t>
      </w:r>
      <w:proofErr w:type="spellStart"/>
      <w:r w:rsidRPr="000D59B5">
        <w:rPr>
          <w:sz w:val="20"/>
          <w:lang w:val="en-US"/>
        </w:rPr>
        <w:t>carinata</w:t>
      </w:r>
      <w:proofErr w:type="spellEnd"/>
      <w:r w:rsidRPr="000D59B5">
        <w:rPr>
          <w:sz w:val="20"/>
          <w:lang w:val="en-US"/>
        </w:rPr>
        <w:t xml:space="preserve"> L.)-soybean (Glycine max (L.) </w:t>
      </w:r>
      <w:proofErr w:type="spellStart"/>
      <w:r w:rsidRPr="000D59B5">
        <w:rPr>
          <w:sz w:val="20"/>
          <w:lang w:val="en-US"/>
        </w:rPr>
        <w:t>Merr</w:t>
      </w:r>
      <w:proofErr w:type="spellEnd"/>
      <w:r w:rsidRPr="000D59B5">
        <w:rPr>
          <w:sz w:val="20"/>
          <w:lang w:val="en-US"/>
        </w:rPr>
        <w:t>.) cropping system. BMC Plant Biology, 24(1), 1059.</w:t>
      </w:r>
    </w:p>
    <w:p w14:paraId="65F1BC89" w14:textId="77777777" w:rsidR="00081470" w:rsidRPr="00CB5B08" w:rsidRDefault="000D59B5" w:rsidP="002E0C2E">
      <w:pPr>
        <w:autoSpaceDE w:val="0"/>
        <w:autoSpaceDN w:val="0"/>
        <w:adjustRightInd w:val="0"/>
        <w:jc w:val="both"/>
        <w:rPr>
          <w:sz w:val="20"/>
          <w:lang w:val="en-US"/>
        </w:rPr>
      </w:pPr>
      <w:r w:rsidRPr="00081470">
        <w:rPr>
          <w:sz w:val="20"/>
          <w:lang w:val="en-US"/>
        </w:rPr>
        <w:t xml:space="preserve">* </w:t>
      </w:r>
      <w:r w:rsidR="00081470" w:rsidRPr="00081470">
        <w:rPr>
          <w:sz w:val="20"/>
          <w:lang w:val="en-US"/>
        </w:rPr>
        <w:t xml:space="preserve">Reed, L., &amp; Glick, B. R. (2023). The recent use of plant-growth-promoting bacteria to promote the growth of agricultural food crops. </w:t>
      </w:r>
      <w:r w:rsidR="00081470" w:rsidRPr="00CB5B08">
        <w:rPr>
          <w:sz w:val="20"/>
          <w:lang w:val="en-US"/>
        </w:rPr>
        <w:t>Agriculture, 13(5), 1089.</w:t>
      </w:r>
    </w:p>
    <w:p w14:paraId="42F8B0BB" w14:textId="359B794C" w:rsidR="000D59B5" w:rsidRPr="003260EF" w:rsidRDefault="00081470" w:rsidP="002E0C2E">
      <w:pPr>
        <w:autoSpaceDE w:val="0"/>
        <w:autoSpaceDN w:val="0"/>
        <w:adjustRightInd w:val="0"/>
        <w:jc w:val="both"/>
        <w:rPr>
          <w:sz w:val="20"/>
          <w:lang w:val="en-US"/>
        </w:rPr>
      </w:pPr>
      <w:r w:rsidRPr="00CB5B08">
        <w:rPr>
          <w:sz w:val="20"/>
          <w:lang w:val="en-US"/>
        </w:rPr>
        <w:t xml:space="preserve">* </w:t>
      </w:r>
      <w:proofErr w:type="spellStart"/>
      <w:r w:rsidR="000D59B5" w:rsidRPr="00CB5B08">
        <w:rPr>
          <w:sz w:val="20"/>
          <w:lang w:val="en-US"/>
        </w:rPr>
        <w:t>Verocai</w:t>
      </w:r>
      <w:proofErr w:type="spellEnd"/>
      <w:r w:rsidR="000D59B5" w:rsidRPr="00CB5B08">
        <w:rPr>
          <w:sz w:val="20"/>
          <w:lang w:val="en-US"/>
        </w:rPr>
        <w:t xml:space="preserve">, M., González-Barrios, P., &amp; Mazzilli, S. R. (2024). </w:t>
      </w:r>
      <w:r w:rsidR="000D59B5" w:rsidRPr="000D59B5">
        <w:rPr>
          <w:sz w:val="20"/>
          <w:lang w:val="en-US"/>
        </w:rPr>
        <w:t xml:space="preserve">A comparative study of yield components and their trade-off in oilseed crops (Brassica napus L. and Brassica </w:t>
      </w:r>
      <w:proofErr w:type="spellStart"/>
      <w:r w:rsidR="000D59B5" w:rsidRPr="000D59B5">
        <w:rPr>
          <w:sz w:val="20"/>
          <w:lang w:val="en-US"/>
        </w:rPr>
        <w:t>carinata</w:t>
      </w:r>
      <w:proofErr w:type="spellEnd"/>
      <w:r w:rsidR="000D59B5" w:rsidRPr="000D59B5">
        <w:rPr>
          <w:sz w:val="20"/>
          <w:lang w:val="en-US"/>
        </w:rPr>
        <w:t xml:space="preserve"> A. Braun). European Journal of Agronomy, 161, 127377.</w:t>
      </w:r>
    </w:p>
    <w:p w14:paraId="69C6D6C0" w14:textId="77777777" w:rsidR="00C218CB" w:rsidRPr="00F46950" w:rsidRDefault="00C218CB">
      <w:pPr>
        <w:autoSpaceDE w:val="0"/>
        <w:autoSpaceDN w:val="0"/>
        <w:adjustRightInd w:val="0"/>
        <w:jc w:val="both"/>
        <w:rPr>
          <w:sz w:val="20"/>
          <w:lang w:val="en-US"/>
        </w:rPr>
      </w:pPr>
    </w:p>
    <w:sectPr w:rsidR="00C218CB" w:rsidRPr="00F46950" w:rsidSect="007E0A67">
      <w:pgSz w:w="11906" w:h="16838"/>
      <w:pgMar w:top="993" w:right="707"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054728" w14:textId="77777777" w:rsidR="001A5642" w:rsidRDefault="001A5642" w:rsidP="00A47811">
      <w:r>
        <w:separator/>
      </w:r>
    </w:p>
  </w:endnote>
  <w:endnote w:type="continuationSeparator" w:id="0">
    <w:p w14:paraId="6EE6F873" w14:textId="77777777" w:rsidR="001A5642" w:rsidRDefault="001A5642" w:rsidP="00A47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EDCF1A" w14:textId="77777777" w:rsidR="001A5642" w:rsidRDefault="001A5642" w:rsidP="00A47811">
      <w:r>
        <w:separator/>
      </w:r>
    </w:p>
  </w:footnote>
  <w:footnote w:type="continuationSeparator" w:id="0">
    <w:p w14:paraId="5367BCCD" w14:textId="77777777" w:rsidR="001A5642" w:rsidRDefault="001A5642" w:rsidP="00A478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C22E7"/>
    <w:multiLevelType w:val="hybridMultilevel"/>
    <w:tmpl w:val="5DF85660"/>
    <w:lvl w:ilvl="0" w:tplc="2C0A0001">
      <w:start w:val="1"/>
      <w:numFmt w:val="bullet"/>
      <w:lvlText w:val=""/>
      <w:lvlJc w:val="left"/>
      <w:pPr>
        <w:ind w:left="502" w:hanging="360"/>
      </w:pPr>
      <w:rPr>
        <w:rFonts w:ascii="Symbol" w:hAnsi="Symbol" w:hint="default"/>
      </w:rPr>
    </w:lvl>
    <w:lvl w:ilvl="1" w:tplc="2C0A0003" w:tentative="1">
      <w:start w:val="1"/>
      <w:numFmt w:val="bullet"/>
      <w:lvlText w:val="o"/>
      <w:lvlJc w:val="left"/>
      <w:pPr>
        <w:ind w:left="1222" w:hanging="360"/>
      </w:pPr>
      <w:rPr>
        <w:rFonts w:ascii="Courier New" w:hAnsi="Courier New" w:cs="Courier New" w:hint="default"/>
      </w:rPr>
    </w:lvl>
    <w:lvl w:ilvl="2" w:tplc="2C0A0005" w:tentative="1">
      <w:start w:val="1"/>
      <w:numFmt w:val="bullet"/>
      <w:lvlText w:val=""/>
      <w:lvlJc w:val="left"/>
      <w:pPr>
        <w:ind w:left="1942" w:hanging="360"/>
      </w:pPr>
      <w:rPr>
        <w:rFonts w:ascii="Wingdings" w:hAnsi="Wingdings" w:hint="default"/>
      </w:rPr>
    </w:lvl>
    <w:lvl w:ilvl="3" w:tplc="2C0A0001" w:tentative="1">
      <w:start w:val="1"/>
      <w:numFmt w:val="bullet"/>
      <w:lvlText w:val=""/>
      <w:lvlJc w:val="left"/>
      <w:pPr>
        <w:ind w:left="2662" w:hanging="360"/>
      </w:pPr>
      <w:rPr>
        <w:rFonts w:ascii="Symbol" w:hAnsi="Symbol" w:hint="default"/>
      </w:rPr>
    </w:lvl>
    <w:lvl w:ilvl="4" w:tplc="2C0A0003" w:tentative="1">
      <w:start w:val="1"/>
      <w:numFmt w:val="bullet"/>
      <w:lvlText w:val="o"/>
      <w:lvlJc w:val="left"/>
      <w:pPr>
        <w:ind w:left="3382" w:hanging="360"/>
      </w:pPr>
      <w:rPr>
        <w:rFonts w:ascii="Courier New" w:hAnsi="Courier New" w:cs="Courier New" w:hint="default"/>
      </w:rPr>
    </w:lvl>
    <w:lvl w:ilvl="5" w:tplc="2C0A0005" w:tentative="1">
      <w:start w:val="1"/>
      <w:numFmt w:val="bullet"/>
      <w:lvlText w:val=""/>
      <w:lvlJc w:val="left"/>
      <w:pPr>
        <w:ind w:left="4102" w:hanging="360"/>
      </w:pPr>
      <w:rPr>
        <w:rFonts w:ascii="Wingdings" w:hAnsi="Wingdings" w:hint="default"/>
      </w:rPr>
    </w:lvl>
    <w:lvl w:ilvl="6" w:tplc="2C0A0001" w:tentative="1">
      <w:start w:val="1"/>
      <w:numFmt w:val="bullet"/>
      <w:lvlText w:val=""/>
      <w:lvlJc w:val="left"/>
      <w:pPr>
        <w:ind w:left="4822" w:hanging="360"/>
      </w:pPr>
      <w:rPr>
        <w:rFonts w:ascii="Symbol" w:hAnsi="Symbol" w:hint="default"/>
      </w:rPr>
    </w:lvl>
    <w:lvl w:ilvl="7" w:tplc="2C0A0003" w:tentative="1">
      <w:start w:val="1"/>
      <w:numFmt w:val="bullet"/>
      <w:lvlText w:val="o"/>
      <w:lvlJc w:val="left"/>
      <w:pPr>
        <w:ind w:left="5542" w:hanging="360"/>
      </w:pPr>
      <w:rPr>
        <w:rFonts w:ascii="Courier New" w:hAnsi="Courier New" w:cs="Courier New" w:hint="default"/>
      </w:rPr>
    </w:lvl>
    <w:lvl w:ilvl="8" w:tplc="2C0A0005" w:tentative="1">
      <w:start w:val="1"/>
      <w:numFmt w:val="bullet"/>
      <w:lvlText w:val=""/>
      <w:lvlJc w:val="left"/>
      <w:pPr>
        <w:ind w:left="6262" w:hanging="360"/>
      </w:pPr>
      <w:rPr>
        <w:rFonts w:ascii="Wingdings" w:hAnsi="Wingdings" w:hint="default"/>
      </w:rPr>
    </w:lvl>
  </w:abstractNum>
  <w:abstractNum w:abstractNumId="1" w15:restartNumberingAfterBreak="0">
    <w:nsid w:val="05A4121D"/>
    <w:multiLevelType w:val="hybridMultilevel"/>
    <w:tmpl w:val="68F877CE"/>
    <w:lvl w:ilvl="0" w:tplc="0C0A0001">
      <w:start w:val="2000"/>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6ED608A"/>
    <w:multiLevelType w:val="hybridMultilevel"/>
    <w:tmpl w:val="94C03732"/>
    <w:lvl w:ilvl="0" w:tplc="8DAEE79A">
      <w:start w:val="1"/>
      <w:numFmt w:val="lowerLetter"/>
      <w:lvlText w:val="%1)"/>
      <w:lvlJc w:val="left"/>
      <w:pPr>
        <w:ind w:left="720" w:hanging="360"/>
      </w:pPr>
      <w:rPr>
        <w:rFonts w:hint="default"/>
        <w:b/>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4E77BAB"/>
    <w:multiLevelType w:val="hybridMultilevel"/>
    <w:tmpl w:val="61626A2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E91648"/>
    <w:multiLevelType w:val="hybridMultilevel"/>
    <w:tmpl w:val="F70293DE"/>
    <w:lvl w:ilvl="0" w:tplc="10A879D2">
      <w:start w:val="1"/>
      <w:numFmt w:val="decimal"/>
      <w:lvlText w:val="%1."/>
      <w:lvlJc w:val="left"/>
      <w:pPr>
        <w:tabs>
          <w:tab w:val="num" w:pos="720"/>
        </w:tabs>
        <w:ind w:left="720" w:hanging="360"/>
      </w:pPr>
    </w:lvl>
    <w:lvl w:ilvl="1" w:tplc="0E8C5BCE" w:tentative="1">
      <w:start w:val="1"/>
      <w:numFmt w:val="decimal"/>
      <w:lvlText w:val="%2."/>
      <w:lvlJc w:val="left"/>
      <w:pPr>
        <w:tabs>
          <w:tab w:val="num" w:pos="1440"/>
        </w:tabs>
        <w:ind w:left="1440" w:hanging="360"/>
      </w:pPr>
    </w:lvl>
    <w:lvl w:ilvl="2" w:tplc="420644BC" w:tentative="1">
      <w:start w:val="1"/>
      <w:numFmt w:val="decimal"/>
      <w:lvlText w:val="%3."/>
      <w:lvlJc w:val="left"/>
      <w:pPr>
        <w:tabs>
          <w:tab w:val="num" w:pos="2160"/>
        </w:tabs>
        <w:ind w:left="2160" w:hanging="360"/>
      </w:pPr>
    </w:lvl>
    <w:lvl w:ilvl="3" w:tplc="3D84411E" w:tentative="1">
      <w:start w:val="1"/>
      <w:numFmt w:val="decimal"/>
      <w:lvlText w:val="%4."/>
      <w:lvlJc w:val="left"/>
      <w:pPr>
        <w:tabs>
          <w:tab w:val="num" w:pos="2880"/>
        </w:tabs>
        <w:ind w:left="2880" w:hanging="360"/>
      </w:pPr>
    </w:lvl>
    <w:lvl w:ilvl="4" w:tplc="75E67C20" w:tentative="1">
      <w:start w:val="1"/>
      <w:numFmt w:val="decimal"/>
      <w:lvlText w:val="%5."/>
      <w:lvlJc w:val="left"/>
      <w:pPr>
        <w:tabs>
          <w:tab w:val="num" w:pos="3600"/>
        </w:tabs>
        <w:ind w:left="3600" w:hanging="360"/>
      </w:pPr>
    </w:lvl>
    <w:lvl w:ilvl="5" w:tplc="679C27DA" w:tentative="1">
      <w:start w:val="1"/>
      <w:numFmt w:val="decimal"/>
      <w:lvlText w:val="%6."/>
      <w:lvlJc w:val="left"/>
      <w:pPr>
        <w:tabs>
          <w:tab w:val="num" w:pos="4320"/>
        </w:tabs>
        <w:ind w:left="4320" w:hanging="360"/>
      </w:pPr>
    </w:lvl>
    <w:lvl w:ilvl="6" w:tplc="1A1E47AA" w:tentative="1">
      <w:start w:val="1"/>
      <w:numFmt w:val="decimal"/>
      <w:lvlText w:val="%7."/>
      <w:lvlJc w:val="left"/>
      <w:pPr>
        <w:tabs>
          <w:tab w:val="num" w:pos="5040"/>
        </w:tabs>
        <w:ind w:left="5040" w:hanging="360"/>
      </w:pPr>
    </w:lvl>
    <w:lvl w:ilvl="7" w:tplc="951E238A" w:tentative="1">
      <w:start w:val="1"/>
      <w:numFmt w:val="decimal"/>
      <w:lvlText w:val="%8."/>
      <w:lvlJc w:val="left"/>
      <w:pPr>
        <w:tabs>
          <w:tab w:val="num" w:pos="5760"/>
        </w:tabs>
        <w:ind w:left="5760" w:hanging="360"/>
      </w:pPr>
    </w:lvl>
    <w:lvl w:ilvl="8" w:tplc="B21E9632" w:tentative="1">
      <w:start w:val="1"/>
      <w:numFmt w:val="decimal"/>
      <w:lvlText w:val="%9."/>
      <w:lvlJc w:val="left"/>
      <w:pPr>
        <w:tabs>
          <w:tab w:val="num" w:pos="6480"/>
        </w:tabs>
        <w:ind w:left="6480" w:hanging="360"/>
      </w:pPr>
    </w:lvl>
  </w:abstractNum>
  <w:abstractNum w:abstractNumId="5" w15:restartNumberingAfterBreak="0">
    <w:nsid w:val="3E631F91"/>
    <w:multiLevelType w:val="hybridMultilevel"/>
    <w:tmpl w:val="90767A0A"/>
    <w:lvl w:ilvl="0" w:tplc="0C0A0001">
      <w:start w:val="2"/>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6197DEE"/>
    <w:multiLevelType w:val="hybridMultilevel"/>
    <w:tmpl w:val="45B45E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DB01FF7"/>
    <w:multiLevelType w:val="hybridMultilevel"/>
    <w:tmpl w:val="20EAF14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F4F6BA3"/>
    <w:multiLevelType w:val="hybridMultilevel"/>
    <w:tmpl w:val="45B45E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264195115">
    <w:abstractNumId w:val="6"/>
  </w:num>
  <w:num w:numId="2" w16cid:durableId="1265655100">
    <w:abstractNumId w:val="5"/>
  </w:num>
  <w:num w:numId="3" w16cid:durableId="991326996">
    <w:abstractNumId w:val="0"/>
  </w:num>
  <w:num w:numId="4" w16cid:durableId="385108595">
    <w:abstractNumId w:val="1"/>
  </w:num>
  <w:num w:numId="5" w16cid:durableId="662009830">
    <w:abstractNumId w:val="8"/>
  </w:num>
  <w:num w:numId="6" w16cid:durableId="2045130108">
    <w:abstractNumId w:val="2"/>
  </w:num>
  <w:num w:numId="7" w16cid:durableId="688141465">
    <w:abstractNumId w:val="4"/>
  </w:num>
  <w:num w:numId="8" w16cid:durableId="1316564575">
    <w:abstractNumId w:val="7"/>
  </w:num>
  <w:num w:numId="9" w16cid:durableId="4145183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16"/>
  <w:activeWritingStyle w:appName="MSWord" w:lang="pt-BR" w:vendorID="64" w:dllVersion="6" w:nlCheck="1" w:checkStyle="0"/>
  <w:activeWritingStyle w:appName="MSWord" w:lang="es-AR" w:vendorID="64" w:dllVersion="6" w:nlCheck="1" w:checkStyle="0"/>
  <w:activeWritingStyle w:appName="MSWord" w:lang="es-ES"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es-AR"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pt-BR" w:vendorID="64" w:dllVersion="4096" w:nlCheck="1" w:checkStyle="0"/>
  <w:activeWritingStyle w:appName="MSWord" w:lang="es-E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A5A"/>
    <w:rsid w:val="00001977"/>
    <w:rsid w:val="00007308"/>
    <w:rsid w:val="00007399"/>
    <w:rsid w:val="00007AD5"/>
    <w:rsid w:val="00011140"/>
    <w:rsid w:val="00011748"/>
    <w:rsid w:val="00015124"/>
    <w:rsid w:val="000206DD"/>
    <w:rsid w:val="000208FC"/>
    <w:rsid w:val="0002314F"/>
    <w:rsid w:val="0002449C"/>
    <w:rsid w:val="00025982"/>
    <w:rsid w:val="00025D5C"/>
    <w:rsid w:val="00026EAD"/>
    <w:rsid w:val="00027AE0"/>
    <w:rsid w:val="00032ACD"/>
    <w:rsid w:val="00034AC3"/>
    <w:rsid w:val="00035B02"/>
    <w:rsid w:val="00037AAD"/>
    <w:rsid w:val="00043F85"/>
    <w:rsid w:val="00044868"/>
    <w:rsid w:val="00053125"/>
    <w:rsid w:val="00053AD5"/>
    <w:rsid w:val="00054D69"/>
    <w:rsid w:val="00060CBE"/>
    <w:rsid w:val="000638F1"/>
    <w:rsid w:val="000645BE"/>
    <w:rsid w:val="00064601"/>
    <w:rsid w:val="00070BEB"/>
    <w:rsid w:val="000767D5"/>
    <w:rsid w:val="00081470"/>
    <w:rsid w:val="00081FDA"/>
    <w:rsid w:val="00082C49"/>
    <w:rsid w:val="00082C9A"/>
    <w:rsid w:val="00083DEF"/>
    <w:rsid w:val="00084925"/>
    <w:rsid w:val="00086E68"/>
    <w:rsid w:val="00087350"/>
    <w:rsid w:val="000933A6"/>
    <w:rsid w:val="000936B7"/>
    <w:rsid w:val="00095EA5"/>
    <w:rsid w:val="000A3283"/>
    <w:rsid w:val="000A360D"/>
    <w:rsid w:val="000A38EB"/>
    <w:rsid w:val="000A4DF1"/>
    <w:rsid w:val="000A6C79"/>
    <w:rsid w:val="000B58F6"/>
    <w:rsid w:val="000C228D"/>
    <w:rsid w:val="000C2F4C"/>
    <w:rsid w:val="000C742D"/>
    <w:rsid w:val="000D5812"/>
    <w:rsid w:val="000D59B5"/>
    <w:rsid w:val="000D7306"/>
    <w:rsid w:val="000D7E47"/>
    <w:rsid w:val="000E0BB1"/>
    <w:rsid w:val="000E3DDE"/>
    <w:rsid w:val="000F39E1"/>
    <w:rsid w:val="000F3DFF"/>
    <w:rsid w:val="000F4BEF"/>
    <w:rsid w:val="000F5C45"/>
    <w:rsid w:val="000F7F41"/>
    <w:rsid w:val="00100657"/>
    <w:rsid w:val="00101D46"/>
    <w:rsid w:val="001021F6"/>
    <w:rsid w:val="00103B9A"/>
    <w:rsid w:val="0010620E"/>
    <w:rsid w:val="00110DA4"/>
    <w:rsid w:val="001208F0"/>
    <w:rsid w:val="00121892"/>
    <w:rsid w:val="00121BE3"/>
    <w:rsid w:val="00121F27"/>
    <w:rsid w:val="001237D6"/>
    <w:rsid w:val="0012699A"/>
    <w:rsid w:val="001274AD"/>
    <w:rsid w:val="00133380"/>
    <w:rsid w:val="001422A9"/>
    <w:rsid w:val="00142ABB"/>
    <w:rsid w:val="001438CD"/>
    <w:rsid w:val="00151262"/>
    <w:rsid w:val="00153D28"/>
    <w:rsid w:val="00155996"/>
    <w:rsid w:val="00162A53"/>
    <w:rsid w:val="00166159"/>
    <w:rsid w:val="001665C0"/>
    <w:rsid w:val="0016787A"/>
    <w:rsid w:val="00172020"/>
    <w:rsid w:val="001728AC"/>
    <w:rsid w:val="00172C46"/>
    <w:rsid w:val="00175379"/>
    <w:rsid w:val="00175CC6"/>
    <w:rsid w:val="001810C7"/>
    <w:rsid w:val="001839D7"/>
    <w:rsid w:val="001867F7"/>
    <w:rsid w:val="001873E2"/>
    <w:rsid w:val="001905B0"/>
    <w:rsid w:val="00192780"/>
    <w:rsid w:val="00194625"/>
    <w:rsid w:val="001A1E1E"/>
    <w:rsid w:val="001A3CB1"/>
    <w:rsid w:val="001A516F"/>
    <w:rsid w:val="001A5642"/>
    <w:rsid w:val="001B031D"/>
    <w:rsid w:val="001B0DE6"/>
    <w:rsid w:val="001B1E13"/>
    <w:rsid w:val="001B7877"/>
    <w:rsid w:val="001C1FED"/>
    <w:rsid w:val="001C2878"/>
    <w:rsid w:val="001C2F51"/>
    <w:rsid w:val="001C4C22"/>
    <w:rsid w:val="001C5679"/>
    <w:rsid w:val="001D118D"/>
    <w:rsid w:val="001D51E9"/>
    <w:rsid w:val="001D6C51"/>
    <w:rsid w:val="001E0214"/>
    <w:rsid w:val="001E0397"/>
    <w:rsid w:val="001E3395"/>
    <w:rsid w:val="001E4903"/>
    <w:rsid w:val="001E5701"/>
    <w:rsid w:val="001F0424"/>
    <w:rsid w:val="001F56AC"/>
    <w:rsid w:val="002030AF"/>
    <w:rsid w:val="00211C77"/>
    <w:rsid w:val="00213E1C"/>
    <w:rsid w:val="00216574"/>
    <w:rsid w:val="00216D28"/>
    <w:rsid w:val="002220F3"/>
    <w:rsid w:val="002227F3"/>
    <w:rsid w:val="00222F1B"/>
    <w:rsid w:val="00223D34"/>
    <w:rsid w:val="0022683E"/>
    <w:rsid w:val="002274AD"/>
    <w:rsid w:val="002306FB"/>
    <w:rsid w:val="00234536"/>
    <w:rsid w:val="00240371"/>
    <w:rsid w:val="0024493C"/>
    <w:rsid w:val="00245A46"/>
    <w:rsid w:val="00245FA0"/>
    <w:rsid w:val="00251397"/>
    <w:rsid w:val="002516E4"/>
    <w:rsid w:val="00251DB1"/>
    <w:rsid w:val="00252EA0"/>
    <w:rsid w:val="00257DAE"/>
    <w:rsid w:val="0026062C"/>
    <w:rsid w:val="00261EDD"/>
    <w:rsid w:val="002663E8"/>
    <w:rsid w:val="00272E1F"/>
    <w:rsid w:val="002739C2"/>
    <w:rsid w:val="0027597B"/>
    <w:rsid w:val="00275F28"/>
    <w:rsid w:val="0027705E"/>
    <w:rsid w:val="002920D8"/>
    <w:rsid w:val="002937D5"/>
    <w:rsid w:val="002A265A"/>
    <w:rsid w:val="002B1FB4"/>
    <w:rsid w:val="002C0A16"/>
    <w:rsid w:val="002C0F73"/>
    <w:rsid w:val="002C45A6"/>
    <w:rsid w:val="002C71BD"/>
    <w:rsid w:val="002C7F3E"/>
    <w:rsid w:val="002D451D"/>
    <w:rsid w:val="002D552E"/>
    <w:rsid w:val="002D7486"/>
    <w:rsid w:val="002D75C4"/>
    <w:rsid w:val="002E07CF"/>
    <w:rsid w:val="002E0C2E"/>
    <w:rsid w:val="002E6241"/>
    <w:rsid w:val="002F15E5"/>
    <w:rsid w:val="002F1EC3"/>
    <w:rsid w:val="002F2E54"/>
    <w:rsid w:val="002F3898"/>
    <w:rsid w:val="002F4D87"/>
    <w:rsid w:val="002F7CC4"/>
    <w:rsid w:val="00300F2C"/>
    <w:rsid w:val="003032E0"/>
    <w:rsid w:val="00303D1F"/>
    <w:rsid w:val="00313E09"/>
    <w:rsid w:val="003143F6"/>
    <w:rsid w:val="00322B93"/>
    <w:rsid w:val="003260EF"/>
    <w:rsid w:val="003326CF"/>
    <w:rsid w:val="00335984"/>
    <w:rsid w:val="00335F8B"/>
    <w:rsid w:val="00337974"/>
    <w:rsid w:val="0034065F"/>
    <w:rsid w:val="0034372D"/>
    <w:rsid w:val="003439C5"/>
    <w:rsid w:val="00344D72"/>
    <w:rsid w:val="00360336"/>
    <w:rsid w:val="00364636"/>
    <w:rsid w:val="00373B82"/>
    <w:rsid w:val="00376534"/>
    <w:rsid w:val="0037683F"/>
    <w:rsid w:val="00387145"/>
    <w:rsid w:val="00387A00"/>
    <w:rsid w:val="00392AAE"/>
    <w:rsid w:val="00392AF8"/>
    <w:rsid w:val="003A071D"/>
    <w:rsid w:val="003A2A6A"/>
    <w:rsid w:val="003A4120"/>
    <w:rsid w:val="003B0501"/>
    <w:rsid w:val="003B6D14"/>
    <w:rsid w:val="003C0792"/>
    <w:rsid w:val="003C11C0"/>
    <w:rsid w:val="003C2B71"/>
    <w:rsid w:val="003C335C"/>
    <w:rsid w:val="003C436C"/>
    <w:rsid w:val="003C449F"/>
    <w:rsid w:val="003C62C4"/>
    <w:rsid w:val="003C6A8B"/>
    <w:rsid w:val="003C6E86"/>
    <w:rsid w:val="003D1B11"/>
    <w:rsid w:val="003E2B5B"/>
    <w:rsid w:val="003E3602"/>
    <w:rsid w:val="003E5245"/>
    <w:rsid w:val="003E709B"/>
    <w:rsid w:val="003F0507"/>
    <w:rsid w:val="003F05C4"/>
    <w:rsid w:val="003F218C"/>
    <w:rsid w:val="003F2817"/>
    <w:rsid w:val="003F7DF3"/>
    <w:rsid w:val="004021AF"/>
    <w:rsid w:val="0040259A"/>
    <w:rsid w:val="004063A9"/>
    <w:rsid w:val="0040710E"/>
    <w:rsid w:val="0041274B"/>
    <w:rsid w:val="00413F51"/>
    <w:rsid w:val="004179E8"/>
    <w:rsid w:val="004221B8"/>
    <w:rsid w:val="00422969"/>
    <w:rsid w:val="004232AF"/>
    <w:rsid w:val="0042463A"/>
    <w:rsid w:val="004273A5"/>
    <w:rsid w:val="00430052"/>
    <w:rsid w:val="004304D6"/>
    <w:rsid w:val="00434DD0"/>
    <w:rsid w:val="004461EC"/>
    <w:rsid w:val="004469F5"/>
    <w:rsid w:val="0045303B"/>
    <w:rsid w:val="0045502D"/>
    <w:rsid w:val="0045518D"/>
    <w:rsid w:val="00455461"/>
    <w:rsid w:val="00466323"/>
    <w:rsid w:val="00467443"/>
    <w:rsid w:val="0047163F"/>
    <w:rsid w:val="00471FF1"/>
    <w:rsid w:val="00476107"/>
    <w:rsid w:val="00477CD5"/>
    <w:rsid w:val="00480FAD"/>
    <w:rsid w:val="004812E9"/>
    <w:rsid w:val="004831C0"/>
    <w:rsid w:val="004863D8"/>
    <w:rsid w:val="00487C3A"/>
    <w:rsid w:val="0049164F"/>
    <w:rsid w:val="00492BB8"/>
    <w:rsid w:val="00493128"/>
    <w:rsid w:val="00497DA2"/>
    <w:rsid w:val="004A50F5"/>
    <w:rsid w:val="004B42D7"/>
    <w:rsid w:val="004B580F"/>
    <w:rsid w:val="004C0F6B"/>
    <w:rsid w:val="004C4ADD"/>
    <w:rsid w:val="004C5EBA"/>
    <w:rsid w:val="004C73CB"/>
    <w:rsid w:val="004D78D9"/>
    <w:rsid w:val="004D7EDD"/>
    <w:rsid w:val="004E0016"/>
    <w:rsid w:val="004E123D"/>
    <w:rsid w:val="004E2C70"/>
    <w:rsid w:val="004E64CC"/>
    <w:rsid w:val="004F1551"/>
    <w:rsid w:val="004F26ED"/>
    <w:rsid w:val="004F2FE1"/>
    <w:rsid w:val="00500550"/>
    <w:rsid w:val="0050173F"/>
    <w:rsid w:val="005035F7"/>
    <w:rsid w:val="00505032"/>
    <w:rsid w:val="00512ED0"/>
    <w:rsid w:val="00513D93"/>
    <w:rsid w:val="00515C8E"/>
    <w:rsid w:val="00515CEB"/>
    <w:rsid w:val="005211E7"/>
    <w:rsid w:val="005238B9"/>
    <w:rsid w:val="005305F8"/>
    <w:rsid w:val="00535DAD"/>
    <w:rsid w:val="00535EC9"/>
    <w:rsid w:val="00536715"/>
    <w:rsid w:val="00536A66"/>
    <w:rsid w:val="0054112F"/>
    <w:rsid w:val="00545EE4"/>
    <w:rsid w:val="00550504"/>
    <w:rsid w:val="005511F4"/>
    <w:rsid w:val="00553974"/>
    <w:rsid w:val="0055672A"/>
    <w:rsid w:val="0055744D"/>
    <w:rsid w:val="00557C66"/>
    <w:rsid w:val="00561930"/>
    <w:rsid w:val="005652E6"/>
    <w:rsid w:val="00566FF7"/>
    <w:rsid w:val="00571127"/>
    <w:rsid w:val="005719ED"/>
    <w:rsid w:val="00572126"/>
    <w:rsid w:val="005816C1"/>
    <w:rsid w:val="00582515"/>
    <w:rsid w:val="0058251C"/>
    <w:rsid w:val="0059250D"/>
    <w:rsid w:val="0059349B"/>
    <w:rsid w:val="00597C1A"/>
    <w:rsid w:val="005A24F9"/>
    <w:rsid w:val="005A4249"/>
    <w:rsid w:val="005B0419"/>
    <w:rsid w:val="005B055A"/>
    <w:rsid w:val="005B2F83"/>
    <w:rsid w:val="005B3B27"/>
    <w:rsid w:val="005B6F7E"/>
    <w:rsid w:val="005C026E"/>
    <w:rsid w:val="005C2582"/>
    <w:rsid w:val="005C3125"/>
    <w:rsid w:val="005C4AE7"/>
    <w:rsid w:val="005C50DB"/>
    <w:rsid w:val="005D2ED3"/>
    <w:rsid w:val="005D4F03"/>
    <w:rsid w:val="005D5D73"/>
    <w:rsid w:val="005D6342"/>
    <w:rsid w:val="005E1B5A"/>
    <w:rsid w:val="005E7EFB"/>
    <w:rsid w:val="005F1C68"/>
    <w:rsid w:val="005F23BA"/>
    <w:rsid w:val="00601E1A"/>
    <w:rsid w:val="006054A3"/>
    <w:rsid w:val="00605D5B"/>
    <w:rsid w:val="00607F62"/>
    <w:rsid w:val="00610EE7"/>
    <w:rsid w:val="00620F8D"/>
    <w:rsid w:val="00621AE3"/>
    <w:rsid w:val="00624BAE"/>
    <w:rsid w:val="0062566C"/>
    <w:rsid w:val="00626D55"/>
    <w:rsid w:val="00631586"/>
    <w:rsid w:val="00637EBA"/>
    <w:rsid w:val="006468DF"/>
    <w:rsid w:val="006541EB"/>
    <w:rsid w:val="00660A89"/>
    <w:rsid w:val="00660BB9"/>
    <w:rsid w:val="00663574"/>
    <w:rsid w:val="00663D90"/>
    <w:rsid w:val="00663FAB"/>
    <w:rsid w:val="00664BD4"/>
    <w:rsid w:val="006715ED"/>
    <w:rsid w:val="006723FD"/>
    <w:rsid w:val="00676E32"/>
    <w:rsid w:val="00680496"/>
    <w:rsid w:val="00681922"/>
    <w:rsid w:val="00682B89"/>
    <w:rsid w:val="00687B49"/>
    <w:rsid w:val="00690A04"/>
    <w:rsid w:val="00691F3B"/>
    <w:rsid w:val="00697325"/>
    <w:rsid w:val="006A1D37"/>
    <w:rsid w:val="006A28A6"/>
    <w:rsid w:val="006A2B89"/>
    <w:rsid w:val="006A2D79"/>
    <w:rsid w:val="006A39A4"/>
    <w:rsid w:val="006A610F"/>
    <w:rsid w:val="006A665A"/>
    <w:rsid w:val="006B0224"/>
    <w:rsid w:val="006B3839"/>
    <w:rsid w:val="006B564A"/>
    <w:rsid w:val="006B589C"/>
    <w:rsid w:val="006B6764"/>
    <w:rsid w:val="006B78AF"/>
    <w:rsid w:val="006C3329"/>
    <w:rsid w:val="006C6DD5"/>
    <w:rsid w:val="006C6F05"/>
    <w:rsid w:val="006D3181"/>
    <w:rsid w:val="006D6B53"/>
    <w:rsid w:val="006E048B"/>
    <w:rsid w:val="006E64AF"/>
    <w:rsid w:val="006F009D"/>
    <w:rsid w:val="006F1DF0"/>
    <w:rsid w:val="0070361C"/>
    <w:rsid w:val="00705A33"/>
    <w:rsid w:val="00706C65"/>
    <w:rsid w:val="0072093C"/>
    <w:rsid w:val="007209D9"/>
    <w:rsid w:val="00723C25"/>
    <w:rsid w:val="00727F5E"/>
    <w:rsid w:val="00734B3F"/>
    <w:rsid w:val="00734BA8"/>
    <w:rsid w:val="00735476"/>
    <w:rsid w:val="0073630A"/>
    <w:rsid w:val="00740074"/>
    <w:rsid w:val="00740A9A"/>
    <w:rsid w:val="00740F45"/>
    <w:rsid w:val="00741FC2"/>
    <w:rsid w:val="007426C9"/>
    <w:rsid w:val="00742C02"/>
    <w:rsid w:val="00746923"/>
    <w:rsid w:val="00747497"/>
    <w:rsid w:val="00755A0C"/>
    <w:rsid w:val="007560DB"/>
    <w:rsid w:val="007605B2"/>
    <w:rsid w:val="00766976"/>
    <w:rsid w:val="00771984"/>
    <w:rsid w:val="00772F0C"/>
    <w:rsid w:val="00776FE8"/>
    <w:rsid w:val="00782612"/>
    <w:rsid w:val="00785132"/>
    <w:rsid w:val="007854E8"/>
    <w:rsid w:val="00794720"/>
    <w:rsid w:val="00795EA9"/>
    <w:rsid w:val="007A2C55"/>
    <w:rsid w:val="007A2E66"/>
    <w:rsid w:val="007A635E"/>
    <w:rsid w:val="007A73BA"/>
    <w:rsid w:val="007B06B7"/>
    <w:rsid w:val="007B5E46"/>
    <w:rsid w:val="007B7342"/>
    <w:rsid w:val="007B7FCA"/>
    <w:rsid w:val="007C1B5B"/>
    <w:rsid w:val="007C4FC3"/>
    <w:rsid w:val="007D1CE7"/>
    <w:rsid w:val="007D4247"/>
    <w:rsid w:val="007D6496"/>
    <w:rsid w:val="007E02AE"/>
    <w:rsid w:val="007E0A67"/>
    <w:rsid w:val="007E1258"/>
    <w:rsid w:val="007E14CD"/>
    <w:rsid w:val="007E783B"/>
    <w:rsid w:val="007F0982"/>
    <w:rsid w:val="007F1B63"/>
    <w:rsid w:val="007F1D96"/>
    <w:rsid w:val="007F2C49"/>
    <w:rsid w:val="007F454B"/>
    <w:rsid w:val="00800B57"/>
    <w:rsid w:val="0080152B"/>
    <w:rsid w:val="00803B5C"/>
    <w:rsid w:val="00807F3F"/>
    <w:rsid w:val="008116F7"/>
    <w:rsid w:val="00812681"/>
    <w:rsid w:val="0081274D"/>
    <w:rsid w:val="008141BA"/>
    <w:rsid w:val="008209CE"/>
    <w:rsid w:val="00822617"/>
    <w:rsid w:val="00823D04"/>
    <w:rsid w:val="00826AC0"/>
    <w:rsid w:val="008324F2"/>
    <w:rsid w:val="00834D65"/>
    <w:rsid w:val="00836222"/>
    <w:rsid w:val="00841269"/>
    <w:rsid w:val="008540CF"/>
    <w:rsid w:val="00854FDA"/>
    <w:rsid w:val="00862749"/>
    <w:rsid w:val="00872AF2"/>
    <w:rsid w:val="00873C0E"/>
    <w:rsid w:val="00876137"/>
    <w:rsid w:val="00880895"/>
    <w:rsid w:val="00881750"/>
    <w:rsid w:val="00882043"/>
    <w:rsid w:val="00886A77"/>
    <w:rsid w:val="00890D79"/>
    <w:rsid w:val="00890DC6"/>
    <w:rsid w:val="00891231"/>
    <w:rsid w:val="0089151A"/>
    <w:rsid w:val="0089182F"/>
    <w:rsid w:val="008974B6"/>
    <w:rsid w:val="00897E50"/>
    <w:rsid w:val="008A2E5D"/>
    <w:rsid w:val="008B40D1"/>
    <w:rsid w:val="008B42D2"/>
    <w:rsid w:val="008B6B27"/>
    <w:rsid w:val="008C1329"/>
    <w:rsid w:val="008C14AB"/>
    <w:rsid w:val="008C2BA2"/>
    <w:rsid w:val="008C5DAB"/>
    <w:rsid w:val="008C7528"/>
    <w:rsid w:val="008E4517"/>
    <w:rsid w:val="008F2C53"/>
    <w:rsid w:val="008F3C1B"/>
    <w:rsid w:val="008F4134"/>
    <w:rsid w:val="008F4547"/>
    <w:rsid w:val="00901515"/>
    <w:rsid w:val="00901DAB"/>
    <w:rsid w:val="0090268D"/>
    <w:rsid w:val="00916873"/>
    <w:rsid w:val="0092056D"/>
    <w:rsid w:val="00926D14"/>
    <w:rsid w:val="00932D71"/>
    <w:rsid w:val="00936555"/>
    <w:rsid w:val="00936EB1"/>
    <w:rsid w:val="0093768C"/>
    <w:rsid w:val="00942671"/>
    <w:rsid w:val="00951406"/>
    <w:rsid w:val="00952266"/>
    <w:rsid w:val="00956759"/>
    <w:rsid w:val="0096317C"/>
    <w:rsid w:val="00970A53"/>
    <w:rsid w:val="0098337A"/>
    <w:rsid w:val="009844F6"/>
    <w:rsid w:val="00991AEA"/>
    <w:rsid w:val="00992D60"/>
    <w:rsid w:val="00992E97"/>
    <w:rsid w:val="0099346A"/>
    <w:rsid w:val="00993894"/>
    <w:rsid w:val="00993895"/>
    <w:rsid w:val="009A222F"/>
    <w:rsid w:val="009A4649"/>
    <w:rsid w:val="009A79F1"/>
    <w:rsid w:val="009A7DBA"/>
    <w:rsid w:val="009C36A2"/>
    <w:rsid w:val="009C5824"/>
    <w:rsid w:val="009D1207"/>
    <w:rsid w:val="009E625C"/>
    <w:rsid w:val="009E6820"/>
    <w:rsid w:val="009F2533"/>
    <w:rsid w:val="009F2BA6"/>
    <w:rsid w:val="00A02F04"/>
    <w:rsid w:val="00A0696A"/>
    <w:rsid w:val="00A07A9C"/>
    <w:rsid w:val="00A1003B"/>
    <w:rsid w:val="00A11EAE"/>
    <w:rsid w:val="00A13C91"/>
    <w:rsid w:val="00A15738"/>
    <w:rsid w:val="00A3155D"/>
    <w:rsid w:val="00A332B6"/>
    <w:rsid w:val="00A33414"/>
    <w:rsid w:val="00A364B8"/>
    <w:rsid w:val="00A434EC"/>
    <w:rsid w:val="00A4358F"/>
    <w:rsid w:val="00A448F3"/>
    <w:rsid w:val="00A45509"/>
    <w:rsid w:val="00A46D87"/>
    <w:rsid w:val="00A47811"/>
    <w:rsid w:val="00A54A55"/>
    <w:rsid w:val="00A61325"/>
    <w:rsid w:val="00A62ECA"/>
    <w:rsid w:val="00A630BA"/>
    <w:rsid w:val="00A633BC"/>
    <w:rsid w:val="00A64379"/>
    <w:rsid w:val="00A82AD4"/>
    <w:rsid w:val="00A91932"/>
    <w:rsid w:val="00AA1550"/>
    <w:rsid w:val="00AA1985"/>
    <w:rsid w:val="00AB5CF0"/>
    <w:rsid w:val="00AB7C9A"/>
    <w:rsid w:val="00AC04C8"/>
    <w:rsid w:val="00AC1147"/>
    <w:rsid w:val="00AC3E27"/>
    <w:rsid w:val="00AC6F71"/>
    <w:rsid w:val="00AD209D"/>
    <w:rsid w:val="00AD59B0"/>
    <w:rsid w:val="00AD674E"/>
    <w:rsid w:val="00AF210A"/>
    <w:rsid w:val="00AF2701"/>
    <w:rsid w:val="00AF4600"/>
    <w:rsid w:val="00AF5EC0"/>
    <w:rsid w:val="00AF5F43"/>
    <w:rsid w:val="00B01166"/>
    <w:rsid w:val="00B03D7C"/>
    <w:rsid w:val="00B068D2"/>
    <w:rsid w:val="00B15A3F"/>
    <w:rsid w:val="00B16043"/>
    <w:rsid w:val="00B16E56"/>
    <w:rsid w:val="00B22212"/>
    <w:rsid w:val="00B22EE3"/>
    <w:rsid w:val="00B23DA5"/>
    <w:rsid w:val="00B31CE1"/>
    <w:rsid w:val="00B33B6B"/>
    <w:rsid w:val="00B34267"/>
    <w:rsid w:val="00B35F6D"/>
    <w:rsid w:val="00B36031"/>
    <w:rsid w:val="00B36BF4"/>
    <w:rsid w:val="00B40635"/>
    <w:rsid w:val="00B416CE"/>
    <w:rsid w:val="00B41E84"/>
    <w:rsid w:val="00B4542F"/>
    <w:rsid w:val="00B456C9"/>
    <w:rsid w:val="00B468F3"/>
    <w:rsid w:val="00B47E76"/>
    <w:rsid w:val="00B47F9F"/>
    <w:rsid w:val="00B5236A"/>
    <w:rsid w:val="00B62FB3"/>
    <w:rsid w:val="00B63D72"/>
    <w:rsid w:val="00B64832"/>
    <w:rsid w:val="00B70F7B"/>
    <w:rsid w:val="00B71E10"/>
    <w:rsid w:val="00B8444F"/>
    <w:rsid w:val="00B9285C"/>
    <w:rsid w:val="00B94729"/>
    <w:rsid w:val="00B94805"/>
    <w:rsid w:val="00B9616E"/>
    <w:rsid w:val="00B97D1B"/>
    <w:rsid w:val="00BA1522"/>
    <w:rsid w:val="00BA419C"/>
    <w:rsid w:val="00BB3DBC"/>
    <w:rsid w:val="00BB5A5A"/>
    <w:rsid w:val="00BC02FF"/>
    <w:rsid w:val="00BC1D7B"/>
    <w:rsid w:val="00BC50E3"/>
    <w:rsid w:val="00BD7C4D"/>
    <w:rsid w:val="00BE2FD8"/>
    <w:rsid w:val="00BE7F30"/>
    <w:rsid w:val="00BF2AD4"/>
    <w:rsid w:val="00BF350C"/>
    <w:rsid w:val="00BF38F2"/>
    <w:rsid w:val="00C03D8A"/>
    <w:rsid w:val="00C0626E"/>
    <w:rsid w:val="00C10428"/>
    <w:rsid w:val="00C218CB"/>
    <w:rsid w:val="00C27458"/>
    <w:rsid w:val="00C31A81"/>
    <w:rsid w:val="00C40287"/>
    <w:rsid w:val="00C44CEB"/>
    <w:rsid w:val="00C53B9F"/>
    <w:rsid w:val="00C54ED4"/>
    <w:rsid w:val="00C607B6"/>
    <w:rsid w:val="00C61146"/>
    <w:rsid w:val="00C62ECA"/>
    <w:rsid w:val="00C634ED"/>
    <w:rsid w:val="00C66B92"/>
    <w:rsid w:val="00C709B2"/>
    <w:rsid w:val="00C71B42"/>
    <w:rsid w:val="00C71EDF"/>
    <w:rsid w:val="00C80221"/>
    <w:rsid w:val="00C854DB"/>
    <w:rsid w:val="00C87B48"/>
    <w:rsid w:val="00C94FFB"/>
    <w:rsid w:val="00C9618A"/>
    <w:rsid w:val="00C96755"/>
    <w:rsid w:val="00CA1534"/>
    <w:rsid w:val="00CA5A3B"/>
    <w:rsid w:val="00CA6777"/>
    <w:rsid w:val="00CA7B98"/>
    <w:rsid w:val="00CB29B8"/>
    <w:rsid w:val="00CB59CA"/>
    <w:rsid w:val="00CB5B08"/>
    <w:rsid w:val="00CC6168"/>
    <w:rsid w:val="00CD00E7"/>
    <w:rsid w:val="00CD6359"/>
    <w:rsid w:val="00CD68F5"/>
    <w:rsid w:val="00CE512A"/>
    <w:rsid w:val="00CE6151"/>
    <w:rsid w:val="00CE6D1D"/>
    <w:rsid w:val="00CF308C"/>
    <w:rsid w:val="00CF43B9"/>
    <w:rsid w:val="00CF6CCD"/>
    <w:rsid w:val="00D00EAB"/>
    <w:rsid w:val="00D052BB"/>
    <w:rsid w:val="00D06BB0"/>
    <w:rsid w:val="00D12293"/>
    <w:rsid w:val="00D17BFE"/>
    <w:rsid w:val="00D204DD"/>
    <w:rsid w:val="00D20FA6"/>
    <w:rsid w:val="00D2396B"/>
    <w:rsid w:val="00D23A3C"/>
    <w:rsid w:val="00D336A2"/>
    <w:rsid w:val="00D403DF"/>
    <w:rsid w:val="00D4463B"/>
    <w:rsid w:val="00D447EE"/>
    <w:rsid w:val="00D5452A"/>
    <w:rsid w:val="00D615A6"/>
    <w:rsid w:val="00D62C90"/>
    <w:rsid w:val="00D6312A"/>
    <w:rsid w:val="00D65358"/>
    <w:rsid w:val="00D74AA9"/>
    <w:rsid w:val="00D76F3A"/>
    <w:rsid w:val="00D77626"/>
    <w:rsid w:val="00D82CF1"/>
    <w:rsid w:val="00D85E20"/>
    <w:rsid w:val="00D9016E"/>
    <w:rsid w:val="00D90A52"/>
    <w:rsid w:val="00D915D3"/>
    <w:rsid w:val="00DA3060"/>
    <w:rsid w:val="00DA3F82"/>
    <w:rsid w:val="00DA57A9"/>
    <w:rsid w:val="00DA5F87"/>
    <w:rsid w:val="00DA7B22"/>
    <w:rsid w:val="00DB1F20"/>
    <w:rsid w:val="00DB47A7"/>
    <w:rsid w:val="00DB659F"/>
    <w:rsid w:val="00DB6626"/>
    <w:rsid w:val="00DC0812"/>
    <w:rsid w:val="00DC4731"/>
    <w:rsid w:val="00DD1FBC"/>
    <w:rsid w:val="00DD6263"/>
    <w:rsid w:val="00DE4925"/>
    <w:rsid w:val="00DE6C6D"/>
    <w:rsid w:val="00DE7236"/>
    <w:rsid w:val="00DF4A81"/>
    <w:rsid w:val="00E005AB"/>
    <w:rsid w:val="00E01023"/>
    <w:rsid w:val="00E01C44"/>
    <w:rsid w:val="00E0267B"/>
    <w:rsid w:val="00E11532"/>
    <w:rsid w:val="00E1710E"/>
    <w:rsid w:val="00E206E7"/>
    <w:rsid w:val="00E22CC4"/>
    <w:rsid w:val="00E25442"/>
    <w:rsid w:val="00E305AF"/>
    <w:rsid w:val="00E31EE0"/>
    <w:rsid w:val="00E32780"/>
    <w:rsid w:val="00E330DF"/>
    <w:rsid w:val="00E33789"/>
    <w:rsid w:val="00E4109C"/>
    <w:rsid w:val="00E4250A"/>
    <w:rsid w:val="00E47C8F"/>
    <w:rsid w:val="00E53C5D"/>
    <w:rsid w:val="00E53E2C"/>
    <w:rsid w:val="00E653B9"/>
    <w:rsid w:val="00E72EA8"/>
    <w:rsid w:val="00E7741D"/>
    <w:rsid w:val="00E8050E"/>
    <w:rsid w:val="00E80BCE"/>
    <w:rsid w:val="00E8312F"/>
    <w:rsid w:val="00E83DD9"/>
    <w:rsid w:val="00E8418C"/>
    <w:rsid w:val="00E86257"/>
    <w:rsid w:val="00E947FB"/>
    <w:rsid w:val="00E94992"/>
    <w:rsid w:val="00E96138"/>
    <w:rsid w:val="00EA24C3"/>
    <w:rsid w:val="00EA68A6"/>
    <w:rsid w:val="00EA6C37"/>
    <w:rsid w:val="00EB1729"/>
    <w:rsid w:val="00EB44AF"/>
    <w:rsid w:val="00EB485E"/>
    <w:rsid w:val="00EB5E02"/>
    <w:rsid w:val="00EC288B"/>
    <w:rsid w:val="00EC5275"/>
    <w:rsid w:val="00EC5E88"/>
    <w:rsid w:val="00EC6010"/>
    <w:rsid w:val="00ED00DC"/>
    <w:rsid w:val="00ED1718"/>
    <w:rsid w:val="00ED3BE6"/>
    <w:rsid w:val="00ED4942"/>
    <w:rsid w:val="00ED5A71"/>
    <w:rsid w:val="00EE1622"/>
    <w:rsid w:val="00EE39A1"/>
    <w:rsid w:val="00EF17EB"/>
    <w:rsid w:val="00EF52DF"/>
    <w:rsid w:val="00EF5FA2"/>
    <w:rsid w:val="00F007D6"/>
    <w:rsid w:val="00F106A6"/>
    <w:rsid w:val="00F12295"/>
    <w:rsid w:val="00F12735"/>
    <w:rsid w:val="00F1305B"/>
    <w:rsid w:val="00F138A2"/>
    <w:rsid w:val="00F139AC"/>
    <w:rsid w:val="00F36091"/>
    <w:rsid w:val="00F36B34"/>
    <w:rsid w:val="00F37118"/>
    <w:rsid w:val="00F46950"/>
    <w:rsid w:val="00F4799D"/>
    <w:rsid w:val="00F47BDD"/>
    <w:rsid w:val="00F5265C"/>
    <w:rsid w:val="00F55D2E"/>
    <w:rsid w:val="00F63953"/>
    <w:rsid w:val="00F65761"/>
    <w:rsid w:val="00F672D1"/>
    <w:rsid w:val="00F67764"/>
    <w:rsid w:val="00F67940"/>
    <w:rsid w:val="00F71257"/>
    <w:rsid w:val="00F7508A"/>
    <w:rsid w:val="00F8059F"/>
    <w:rsid w:val="00F84D7B"/>
    <w:rsid w:val="00F9413E"/>
    <w:rsid w:val="00FA1829"/>
    <w:rsid w:val="00FA42DF"/>
    <w:rsid w:val="00FB0D3A"/>
    <w:rsid w:val="00FB2616"/>
    <w:rsid w:val="00FC0690"/>
    <w:rsid w:val="00FC073A"/>
    <w:rsid w:val="00FC33E4"/>
    <w:rsid w:val="00FC490D"/>
    <w:rsid w:val="00FC7C93"/>
    <w:rsid w:val="00FE15DA"/>
    <w:rsid w:val="00FE4BD1"/>
    <w:rsid w:val="00FE53DA"/>
    <w:rsid w:val="00FE7577"/>
    <w:rsid w:val="00FF076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02BE7B"/>
  <w15:docId w15:val="{48746333-51AC-42D2-95E9-2E713A78A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6804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1">
    <w:name w:val="Table Grid 1"/>
    <w:basedOn w:val="Tablanormal"/>
    <w:rsid w:val="005D2ED3"/>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Hipervnculo">
    <w:name w:val="Hyperlink"/>
    <w:rsid w:val="00AA1550"/>
    <w:rPr>
      <w:color w:val="0000FF"/>
      <w:u w:val="single"/>
    </w:rPr>
  </w:style>
  <w:style w:type="paragraph" w:styleId="Textodeglobo">
    <w:name w:val="Balloon Text"/>
    <w:basedOn w:val="Normal"/>
    <w:link w:val="TextodegloboCar"/>
    <w:rsid w:val="00F12295"/>
    <w:rPr>
      <w:rFonts w:ascii="Tahoma" w:hAnsi="Tahoma" w:cs="Tahoma"/>
      <w:sz w:val="16"/>
      <w:szCs w:val="16"/>
    </w:rPr>
  </w:style>
  <w:style w:type="character" w:customStyle="1" w:styleId="TextodegloboCar">
    <w:name w:val="Texto de globo Car"/>
    <w:basedOn w:val="Fuentedeprrafopredeter"/>
    <w:link w:val="Textodeglobo"/>
    <w:rsid w:val="00F12295"/>
    <w:rPr>
      <w:rFonts w:ascii="Tahoma" w:hAnsi="Tahoma" w:cs="Tahoma"/>
      <w:sz w:val="16"/>
      <w:szCs w:val="16"/>
      <w:lang w:val="es-ES" w:eastAsia="es-ES"/>
    </w:rPr>
  </w:style>
  <w:style w:type="paragraph" w:customStyle="1" w:styleId="referencias">
    <w:name w:val="referencias"/>
    <w:basedOn w:val="Normal"/>
    <w:rsid w:val="00535EC9"/>
    <w:pPr>
      <w:spacing w:after="60"/>
      <w:ind w:left="284" w:hanging="284"/>
      <w:jc w:val="both"/>
    </w:pPr>
    <w:rPr>
      <w:rFonts w:ascii="Arial" w:hAnsi="Arial"/>
      <w:sz w:val="20"/>
      <w:szCs w:val="20"/>
      <w:lang w:val="es-AR" w:eastAsia="en-US"/>
    </w:rPr>
  </w:style>
  <w:style w:type="paragraph" w:styleId="Prrafodelista">
    <w:name w:val="List Paragraph"/>
    <w:basedOn w:val="Normal"/>
    <w:uiPriority w:val="34"/>
    <w:qFormat/>
    <w:rsid w:val="006A665A"/>
    <w:pPr>
      <w:ind w:left="720"/>
      <w:contextualSpacing/>
    </w:pPr>
  </w:style>
  <w:style w:type="paragraph" w:styleId="Encabezado">
    <w:name w:val="header"/>
    <w:basedOn w:val="Normal"/>
    <w:link w:val="EncabezadoCar"/>
    <w:rsid w:val="00A47811"/>
    <w:pPr>
      <w:tabs>
        <w:tab w:val="center" w:pos="4419"/>
        <w:tab w:val="right" w:pos="8838"/>
      </w:tabs>
    </w:pPr>
  </w:style>
  <w:style w:type="character" w:customStyle="1" w:styleId="EncabezadoCar">
    <w:name w:val="Encabezado Car"/>
    <w:basedOn w:val="Fuentedeprrafopredeter"/>
    <w:link w:val="Encabezado"/>
    <w:rsid w:val="00A47811"/>
    <w:rPr>
      <w:sz w:val="24"/>
      <w:szCs w:val="24"/>
      <w:lang w:val="es-ES" w:eastAsia="es-ES"/>
    </w:rPr>
  </w:style>
  <w:style w:type="paragraph" w:styleId="Piedepgina">
    <w:name w:val="footer"/>
    <w:basedOn w:val="Normal"/>
    <w:link w:val="PiedepginaCar"/>
    <w:rsid w:val="00A47811"/>
    <w:pPr>
      <w:tabs>
        <w:tab w:val="center" w:pos="4419"/>
        <w:tab w:val="right" w:pos="8838"/>
      </w:tabs>
    </w:pPr>
  </w:style>
  <w:style w:type="character" w:customStyle="1" w:styleId="PiedepginaCar">
    <w:name w:val="Pie de página Car"/>
    <w:basedOn w:val="Fuentedeprrafopredeter"/>
    <w:link w:val="Piedepgina"/>
    <w:rsid w:val="00A47811"/>
    <w:rPr>
      <w:sz w:val="24"/>
      <w:szCs w:val="24"/>
      <w:lang w:val="es-ES" w:eastAsia="es-ES"/>
    </w:rPr>
  </w:style>
  <w:style w:type="paragraph" w:styleId="Sangradetextonormal">
    <w:name w:val="Body Text Indent"/>
    <w:basedOn w:val="Normal"/>
    <w:link w:val="SangradetextonormalCar"/>
    <w:rsid w:val="009A7DBA"/>
    <w:pPr>
      <w:ind w:firstLine="708"/>
      <w:jc w:val="both"/>
    </w:pPr>
    <w:rPr>
      <w:szCs w:val="20"/>
      <w:lang w:val="es-AR"/>
    </w:rPr>
  </w:style>
  <w:style w:type="character" w:customStyle="1" w:styleId="SangradetextonormalCar">
    <w:name w:val="Sangría de texto normal Car"/>
    <w:basedOn w:val="Fuentedeprrafopredeter"/>
    <w:link w:val="Sangradetextonormal"/>
    <w:rsid w:val="009A7DBA"/>
    <w:rPr>
      <w:sz w:val="24"/>
      <w:lang w:eastAsia="es-ES"/>
    </w:rPr>
  </w:style>
  <w:style w:type="paragraph" w:styleId="Textoindependiente">
    <w:name w:val="Body Text"/>
    <w:basedOn w:val="Normal"/>
    <w:link w:val="TextoindependienteCar"/>
    <w:rsid w:val="009A7DBA"/>
    <w:pPr>
      <w:spacing w:after="120"/>
    </w:pPr>
    <w:rPr>
      <w:sz w:val="18"/>
      <w:szCs w:val="18"/>
      <w:lang w:val="es-AR"/>
    </w:rPr>
  </w:style>
  <w:style w:type="character" w:customStyle="1" w:styleId="TextoindependienteCar">
    <w:name w:val="Texto independiente Car"/>
    <w:basedOn w:val="Fuentedeprrafopredeter"/>
    <w:link w:val="Textoindependiente"/>
    <w:rsid w:val="009A7DBA"/>
    <w:rPr>
      <w:sz w:val="18"/>
      <w:szCs w:val="18"/>
      <w:lang w:eastAsia="es-ES"/>
    </w:rPr>
  </w:style>
  <w:style w:type="paragraph" w:customStyle="1" w:styleId="Textbodyindent">
    <w:name w:val="Text body indent"/>
    <w:basedOn w:val="Normal"/>
    <w:rsid w:val="00D5452A"/>
    <w:pPr>
      <w:suppressAutoHyphens/>
      <w:autoSpaceDN w:val="0"/>
      <w:spacing w:after="120"/>
      <w:ind w:left="283"/>
      <w:textAlignment w:val="baseline"/>
    </w:pPr>
    <w:rPr>
      <w:kern w:val="3"/>
      <w:sz w:val="18"/>
      <w:szCs w:val="18"/>
      <w:lang w:val="es-AR"/>
    </w:rPr>
  </w:style>
  <w:style w:type="paragraph" w:styleId="Textosinformato">
    <w:name w:val="Plain Text"/>
    <w:basedOn w:val="Normal"/>
    <w:link w:val="TextosinformatoCar"/>
    <w:rsid w:val="0042463A"/>
    <w:pPr>
      <w:jc w:val="both"/>
    </w:pPr>
    <w:rPr>
      <w:rFonts w:ascii="Arial" w:eastAsia="MS Mincho" w:hAnsi="Arial" w:cs="Arial"/>
      <w:sz w:val="22"/>
      <w:szCs w:val="20"/>
      <w:lang w:val="es-ES_tradnl"/>
    </w:rPr>
  </w:style>
  <w:style w:type="character" w:customStyle="1" w:styleId="TextosinformatoCar">
    <w:name w:val="Texto sin formato Car"/>
    <w:basedOn w:val="Fuentedeprrafopredeter"/>
    <w:link w:val="Textosinformato"/>
    <w:rsid w:val="0042463A"/>
    <w:rPr>
      <w:rFonts w:ascii="Arial" w:eastAsia="MS Mincho" w:hAnsi="Arial" w:cs="Arial"/>
      <w:sz w:val="22"/>
      <w:lang w:val="es-ES_tradnl" w:eastAsia="es-ES"/>
    </w:rPr>
  </w:style>
  <w:style w:type="paragraph" w:customStyle="1" w:styleId="Standard">
    <w:name w:val="Standard"/>
    <w:rsid w:val="007E02AE"/>
    <w:pPr>
      <w:suppressAutoHyphens/>
      <w:autoSpaceDN w:val="0"/>
      <w:textAlignment w:val="baseline"/>
    </w:pPr>
    <w:rPr>
      <w:kern w:val="3"/>
      <w:sz w:val="24"/>
      <w:szCs w:val="24"/>
      <w:lang w:val="es-ES" w:eastAsia="es-ES"/>
    </w:rPr>
  </w:style>
  <w:style w:type="paragraph" w:styleId="NormalWeb">
    <w:name w:val="Normal (Web)"/>
    <w:basedOn w:val="Normal"/>
    <w:uiPriority w:val="99"/>
    <w:semiHidden/>
    <w:unhideWhenUsed/>
    <w:rsid w:val="00B416CE"/>
    <w:pPr>
      <w:spacing w:before="100" w:beforeAutospacing="1" w:after="100" w:afterAutospacing="1"/>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13196">
      <w:bodyDiv w:val="1"/>
      <w:marLeft w:val="0"/>
      <w:marRight w:val="0"/>
      <w:marTop w:val="0"/>
      <w:marBottom w:val="0"/>
      <w:divBdr>
        <w:top w:val="none" w:sz="0" w:space="0" w:color="auto"/>
        <w:left w:val="none" w:sz="0" w:space="0" w:color="auto"/>
        <w:bottom w:val="none" w:sz="0" w:space="0" w:color="auto"/>
        <w:right w:val="none" w:sz="0" w:space="0" w:color="auto"/>
      </w:divBdr>
    </w:div>
    <w:div w:id="49814853">
      <w:bodyDiv w:val="1"/>
      <w:marLeft w:val="0"/>
      <w:marRight w:val="0"/>
      <w:marTop w:val="0"/>
      <w:marBottom w:val="0"/>
      <w:divBdr>
        <w:top w:val="none" w:sz="0" w:space="0" w:color="auto"/>
        <w:left w:val="none" w:sz="0" w:space="0" w:color="auto"/>
        <w:bottom w:val="none" w:sz="0" w:space="0" w:color="auto"/>
        <w:right w:val="none" w:sz="0" w:space="0" w:color="auto"/>
      </w:divBdr>
    </w:div>
    <w:div w:id="116721728">
      <w:bodyDiv w:val="1"/>
      <w:marLeft w:val="0"/>
      <w:marRight w:val="0"/>
      <w:marTop w:val="0"/>
      <w:marBottom w:val="0"/>
      <w:divBdr>
        <w:top w:val="none" w:sz="0" w:space="0" w:color="auto"/>
        <w:left w:val="none" w:sz="0" w:space="0" w:color="auto"/>
        <w:bottom w:val="none" w:sz="0" w:space="0" w:color="auto"/>
        <w:right w:val="none" w:sz="0" w:space="0" w:color="auto"/>
      </w:divBdr>
    </w:div>
    <w:div w:id="129443895">
      <w:bodyDiv w:val="1"/>
      <w:marLeft w:val="0"/>
      <w:marRight w:val="0"/>
      <w:marTop w:val="0"/>
      <w:marBottom w:val="0"/>
      <w:divBdr>
        <w:top w:val="none" w:sz="0" w:space="0" w:color="auto"/>
        <w:left w:val="none" w:sz="0" w:space="0" w:color="auto"/>
        <w:bottom w:val="none" w:sz="0" w:space="0" w:color="auto"/>
        <w:right w:val="none" w:sz="0" w:space="0" w:color="auto"/>
      </w:divBdr>
    </w:div>
    <w:div w:id="164785875">
      <w:bodyDiv w:val="1"/>
      <w:marLeft w:val="0"/>
      <w:marRight w:val="0"/>
      <w:marTop w:val="0"/>
      <w:marBottom w:val="0"/>
      <w:divBdr>
        <w:top w:val="none" w:sz="0" w:space="0" w:color="auto"/>
        <w:left w:val="none" w:sz="0" w:space="0" w:color="auto"/>
        <w:bottom w:val="none" w:sz="0" w:space="0" w:color="auto"/>
        <w:right w:val="none" w:sz="0" w:space="0" w:color="auto"/>
      </w:divBdr>
    </w:div>
    <w:div w:id="168373565">
      <w:bodyDiv w:val="1"/>
      <w:marLeft w:val="0"/>
      <w:marRight w:val="0"/>
      <w:marTop w:val="0"/>
      <w:marBottom w:val="0"/>
      <w:divBdr>
        <w:top w:val="none" w:sz="0" w:space="0" w:color="auto"/>
        <w:left w:val="none" w:sz="0" w:space="0" w:color="auto"/>
        <w:bottom w:val="none" w:sz="0" w:space="0" w:color="auto"/>
        <w:right w:val="none" w:sz="0" w:space="0" w:color="auto"/>
      </w:divBdr>
    </w:div>
    <w:div w:id="172034433">
      <w:bodyDiv w:val="1"/>
      <w:marLeft w:val="0"/>
      <w:marRight w:val="0"/>
      <w:marTop w:val="0"/>
      <w:marBottom w:val="0"/>
      <w:divBdr>
        <w:top w:val="none" w:sz="0" w:space="0" w:color="auto"/>
        <w:left w:val="none" w:sz="0" w:space="0" w:color="auto"/>
        <w:bottom w:val="none" w:sz="0" w:space="0" w:color="auto"/>
        <w:right w:val="none" w:sz="0" w:space="0" w:color="auto"/>
      </w:divBdr>
    </w:div>
    <w:div w:id="187066685">
      <w:bodyDiv w:val="1"/>
      <w:marLeft w:val="0"/>
      <w:marRight w:val="0"/>
      <w:marTop w:val="0"/>
      <w:marBottom w:val="0"/>
      <w:divBdr>
        <w:top w:val="none" w:sz="0" w:space="0" w:color="auto"/>
        <w:left w:val="none" w:sz="0" w:space="0" w:color="auto"/>
        <w:bottom w:val="none" w:sz="0" w:space="0" w:color="auto"/>
        <w:right w:val="none" w:sz="0" w:space="0" w:color="auto"/>
      </w:divBdr>
    </w:div>
    <w:div w:id="200827132">
      <w:bodyDiv w:val="1"/>
      <w:marLeft w:val="0"/>
      <w:marRight w:val="0"/>
      <w:marTop w:val="0"/>
      <w:marBottom w:val="0"/>
      <w:divBdr>
        <w:top w:val="none" w:sz="0" w:space="0" w:color="auto"/>
        <w:left w:val="none" w:sz="0" w:space="0" w:color="auto"/>
        <w:bottom w:val="none" w:sz="0" w:space="0" w:color="auto"/>
        <w:right w:val="none" w:sz="0" w:space="0" w:color="auto"/>
      </w:divBdr>
    </w:div>
    <w:div w:id="232131134">
      <w:bodyDiv w:val="1"/>
      <w:marLeft w:val="0"/>
      <w:marRight w:val="0"/>
      <w:marTop w:val="0"/>
      <w:marBottom w:val="0"/>
      <w:divBdr>
        <w:top w:val="none" w:sz="0" w:space="0" w:color="auto"/>
        <w:left w:val="none" w:sz="0" w:space="0" w:color="auto"/>
        <w:bottom w:val="none" w:sz="0" w:space="0" w:color="auto"/>
        <w:right w:val="none" w:sz="0" w:space="0" w:color="auto"/>
      </w:divBdr>
    </w:div>
    <w:div w:id="253634431">
      <w:bodyDiv w:val="1"/>
      <w:marLeft w:val="0"/>
      <w:marRight w:val="0"/>
      <w:marTop w:val="0"/>
      <w:marBottom w:val="0"/>
      <w:divBdr>
        <w:top w:val="none" w:sz="0" w:space="0" w:color="auto"/>
        <w:left w:val="none" w:sz="0" w:space="0" w:color="auto"/>
        <w:bottom w:val="none" w:sz="0" w:space="0" w:color="auto"/>
        <w:right w:val="none" w:sz="0" w:space="0" w:color="auto"/>
      </w:divBdr>
    </w:div>
    <w:div w:id="291404499">
      <w:bodyDiv w:val="1"/>
      <w:marLeft w:val="0"/>
      <w:marRight w:val="0"/>
      <w:marTop w:val="0"/>
      <w:marBottom w:val="0"/>
      <w:divBdr>
        <w:top w:val="none" w:sz="0" w:space="0" w:color="auto"/>
        <w:left w:val="none" w:sz="0" w:space="0" w:color="auto"/>
        <w:bottom w:val="none" w:sz="0" w:space="0" w:color="auto"/>
        <w:right w:val="none" w:sz="0" w:space="0" w:color="auto"/>
      </w:divBdr>
    </w:div>
    <w:div w:id="314650546">
      <w:bodyDiv w:val="1"/>
      <w:marLeft w:val="0"/>
      <w:marRight w:val="0"/>
      <w:marTop w:val="0"/>
      <w:marBottom w:val="0"/>
      <w:divBdr>
        <w:top w:val="none" w:sz="0" w:space="0" w:color="auto"/>
        <w:left w:val="none" w:sz="0" w:space="0" w:color="auto"/>
        <w:bottom w:val="none" w:sz="0" w:space="0" w:color="auto"/>
        <w:right w:val="none" w:sz="0" w:space="0" w:color="auto"/>
      </w:divBdr>
    </w:div>
    <w:div w:id="322271659">
      <w:bodyDiv w:val="1"/>
      <w:marLeft w:val="0"/>
      <w:marRight w:val="0"/>
      <w:marTop w:val="0"/>
      <w:marBottom w:val="0"/>
      <w:divBdr>
        <w:top w:val="none" w:sz="0" w:space="0" w:color="auto"/>
        <w:left w:val="none" w:sz="0" w:space="0" w:color="auto"/>
        <w:bottom w:val="none" w:sz="0" w:space="0" w:color="auto"/>
        <w:right w:val="none" w:sz="0" w:space="0" w:color="auto"/>
      </w:divBdr>
    </w:div>
    <w:div w:id="391389822">
      <w:bodyDiv w:val="1"/>
      <w:marLeft w:val="0"/>
      <w:marRight w:val="0"/>
      <w:marTop w:val="0"/>
      <w:marBottom w:val="0"/>
      <w:divBdr>
        <w:top w:val="none" w:sz="0" w:space="0" w:color="auto"/>
        <w:left w:val="none" w:sz="0" w:space="0" w:color="auto"/>
        <w:bottom w:val="none" w:sz="0" w:space="0" w:color="auto"/>
        <w:right w:val="none" w:sz="0" w:space="0" w:color="auto"/>
      </w:divBdr>
    </w:div>
    <w:div w:id="444085794">
      <w:bodyDiv w:val="1"/>
      <w:marLeft w:val="0"/>
      <w:marRight w:val="0"/>
      <w:marTop w:val="0"/>
      <w:marBottom w:val="0"/>
      <w:divBdr>
        <w:top w:val="none" w:sz="0" w:space="0" w:color="auto"/>
        <w:left w:val="none" w:sz="0" w:space="0" w:color="auto"/>
        <w:bottom w:val="none" w:sz="0" w:space="0" w:color="auto"/>
        <w:right w:val="none" w:sz="0" w:space="0" w:color="auto"/>
      </w:divBdr>
    </w:div>
    <w:div w:id="468864817">
      <w:bodyDiv w:val="1"/>
      <w:marLeft w:val="0"/>
      <w:marRight w:val="0"/>
      <w:marTop w:val="0"/>
      <w:marBottom w:val="0"/>
      <w:divBdr>
        <w:top w:val="none" w:sz="0" w:space="0" w:color="auto"/>
        <w:left w:val="none" w:sz="0" w:space="0" w:color="auto"/>
        <w:bottom w:val="none" w:sz="0" w:space="0" w:color="auto"/>
        <w:right w:val="none" w:sz="0" w:space="0" w:color="auto"/>
      </w:divBdr>
    </w:div>
    <w:div w:id="505093246">
      <w:bodyDiv w:val="1"/>
      <w:marLeft w:val="0"/>
      <w:marRight w:val="0"/>
      <w:marTop w:val="0"/>
      <w:marBottom w:val="0"/>
      <w:divBdr>
        <w:top w:val="none" w:sz="0" w:space="0" w:color="auto"/>
        <w:left w:val="none" w:sz="0" w:space="0" w:color="auto"/>
        <w:bottom w:val="none" w:sz="0" w:space="0" w:color="auto"/>
        <w:right w:val="none" w:sz="0" w:space="0" w:color="auto"/>
      </w:divBdr>
    </w:div>
    <w:div w:id="526527388">
      <w:bodyDiv w:val="1"/>
      <w:marLeft w:val="0"/>
      <w:marRight w:val="0"/>
      <w:marTop w:val="0"/>
      <w:marBottom w:val="0"/>
      <w:divBdr>
        <w:top w:val="none" w:sz="0" w:space="0" w:color="auto"/>
        <w:left w:val="none" w:sz="0" w:space="0" w:color="auto"/>
        <w:bottom w:val="none" w:sz="0" w:space="0" w:color="auto"/>
        <w:right w:val="none" w:sz="0" w:space="0" w:color="auto"/>
      </w:divBdr>
    </w:div>
    <w:div w:id="547647777">
      <w:bodyDiv w:val="1"/>
      <w:marLeft w:val="0"/>
      <w:marRight w:val="0"/>
      <w:marTop w:val="0"/>
      <w:marBottom w:val="0"/>
      <w:divBdr>
        <w:top w:val="none" w:sz="0" w:space="0" w:color="auto"/>
        <w:left w:val="none" w:sz="0" w:space="0" w:color="auto"/>
        <w:bottom w:val="none" w:sz="0" w:space="0" w:color="auto"/>
        <w:right w:val="none" w:sz="0" w:space="0" w:color="auto"/>
      </w:divBdr>
    </w:div>
    <w:div w:id="553347006">
      <w:bodyDiv w:val="1"/>
      <w:marLeft w:val="0"/>
      <w:marRight w:val="0"/>
      <w:marTop w:val="0"/>
      <w:marBottom w:val="0"/>
      <w:divBdr>
        <w:top w:val="none" w:sz="0" w:space="0" w:color="auto"/>
        <w:left w:val="none" w:sz="0" w:space="0" w:color="auto"/>
        <w:bottom w:val="none" w:sz="0" w:space="0" w:color="auto"/>
        <w:right w:val="none" w:sz="0" w:space="0" w:color="auto"/>
      </w:divBdr>
    </w:div>
    <w:div w:id="554859109">
      <w:bodyDiv w:val="1"/>
      <w:marLeft w:val="0"/>
      <w:marRight w:val="0"/>
      <w:marTop w:val="0"/>
      <w:marBottom w:val="0"/>
      <w:divBdr>
        <w:top w:val="none" w:sz="0" w:space="0" w:color="auto"/>
        <w:left w:val="none" w:sz="0" w:space="0" w:color="auto"/>
        <w:bottom w:val="none" w:sz="0" w:space="0" w:color="auto"/>
        <w:right w:val="none" w:sz="0" w:space="0" w:color="auto"/>
      </w:divBdr>
    </w:div>
    <w:div w:id="567689584">
      <w:bodyDiv w:val="1"/>
      <w:marLeft w:val="0"/>
      <w:marRight w:val="0"/>
      <w:marTop w:val="0"/>
      <w:marBottom w:val="0"/>
      <w:divBdr>
        <w:top w:val="none" w:sz="0" w:space="0" w:color="auto"/>
        <w:left w:val="none" w:sz="0" w:space="0" w:color="auto"/>
        <w:bottom w:val="none" w:sz="0" w:space="0" w:color="auto"/>
        <w:right w:val="none" w:sz="0" w:space="0" w:color="auto"/>
      </w:divBdr>
    </w:div>
    <w:div w:id="576329372">
      <w:bodyDiv w:val="1"/>
      <w:marLeft w:val="0"/>
      <w:marRight w:val="0"/>
      <w:marTop w:val="0"/>
      <w:marBottom w:val="0"/>
      <w:divBdr>
        <w:top w:val="none" w:sz="0" w:space="0" w:color="auto"/>
        <w:left w:val="none" w:sz="0" w:space="0" w:color="auto"/>
        <w:bottom w:val="none" w:sz="0" w:space="0" w:color="auto"/>
        <w:right w:val="none" w:sz="0" w:space="0" w:color="auto"/>
      </w:divBdr>
    </w:div>
    <w:div w:id="634407332">
      <w:bodyDiv w:val="1"/>
      <w:marLeft w:val="0"/>
      <w:marRight w:val="0"/>
      <w:marTop w:val="0"/>
      <w:marBottom w:val="0"/>
      <w:divBdr>
        <w:top w:val="none" w:sz="0" w:space="0" w:color="auto"/>
        <w:left w:val="none" w:sz="0" w:space="0" w:color="auto"/>
        <w:bottom w:val="none" w:sz="0" w:space="0" w:color="auto"/>
        <w:right w:val="none" w:sz="0" w:space="0" w:color="auto"/>
      </w:divBdr>
    </w:div>
    <w:div w:id="681737347">
      <w:bodyDiv w:val="1"/>
      <w:marLeft w:val="0"/>
      <w:marRight w:val="0"/>
      <w:marTop w:val="0"/>
      <w:marBottom w:val="0"/>
      <w:divBdr>
        <w:top w:val="none" w:sz="0" w:space="0" w:color="auto"/>
        <w:left w:val="none" w:sz="0" w:space="0" w:color="auto"/>
        <w:bottom w:val="none" w:sz="0" w:space="0" w:color="auto"/>
        <w:right w:val="none" w:sz="0" w:space="0" w:color="auto"/>
      </w:divBdr>
    </w:div>
    <w:div w:id="725252814">
      <w:bodyDiv w:val="1"/>
      <w:marLeft w:val="0"/>
      <w:marRight w:val="0"/>
      <w:marTop w:val="0"/>
      <w:marBottom w:val="0"/>
      <w:divBdr>
        <w:top w:val="none" w:sz="0" w:space="0" w:color="auto"/>
        <w:left w:val="none" w:sz="0" w:space="0" w:color="auto"/>
        <w:bottom w:val="none" w:sz="0" w:space="0" w:color="auto"/>
        <w:right w:val="none" w:sz="0" w:space="0" w:color="auto"/>
      </w:divBdr>
    </w:div>
    <w:div w:id="875778598">
      <w:bodyDiv w:val="1"/>
      <w:marLeft w:val="0"/>
      <w:marRight w:val="0"/>
      <w:marTop w:val="0"/>
      <w:marBottom w:val="0"/>
      <w:divBdr>
        <w:top w:val="none" w:sz="0" w:space="0" w:color="auto"/>
        <w:left w:val="none" w:sz="0" w:space="0" w:color="auto"/>
        <w:bottom w:val="none" w:sz="0" w:space="0" w:color="auto"/>
        <w:right w:val="none" w:sz="0" w:space="0" w:color="auto"/>
      </w:divBdr>
    </w:div>
    <w:div w:id="906651906">
      <w:bodyDiv w:val="1"/>
      <w:marLeft w:val="0"/>
      <w:marRight w:val="0"/>
      <w:marTop w:val="0"/>
      <w:marBottom w:val="0"/>
      <w:divBdr>
        <w:top w:val="none" w:sz="0" w:space="0" w:color="auto"/>
        <w:left w:val="none" w:sz="0" w:space="0" w:color="auto"/>
        <w:bottom w:val="none" w:sz="0" w:space="0" w:color="auto"/>
        <w:right w:val="none" w:sz="0" w:space="0" w:color="auto"/>
      </w:divBdr>
    </w:div>
    <w:div w:id="946235373">
      <w:bodyDiv w:val="1"/>
      <w:marLeft w:val="0"/>
      <w:marRight w:val="0"/>
      <w:marTop w:val="0"/>
      <w:marBottom w:val="0"/>
      <w:divBdr>
        <w:top w:val="none" w:sz="0" w:space="0" w:color="auto"/>
        <w:left w:val="none" w:sz="0" w:space="0" w:color="auto"/>
        <w:bottom w:val="none" w:sz="0" w:space="0" w:color="auto"/>
        <w:right w:val="none" w:sz="0" w:space="0" w:color="auto"/>
      </w:divBdr>
    </w:div>
    <w:div w:id="979378894">
      <w:bodyDiv w:val="1"/>
      <w:marLeft w:val="0"/>
      <w:marRight w:val="0"/>
      <w:marTop w:val="0"/>
      <w:marBottom w:val="0"/>
      <w:divBdr>
        <w:top w:val="none" w:sz="0" w:space="0" w:color="auto"/>
        <w:left w:val="none" w:sz="0" w:space="0" w:color="auto"/>
        <w:bottom w:val="none" w:sz="0" w:space="0" w:color="auto"/>
        <w:right w:val="none" w:sz="0" w:space="0" w:color="auto"/>
      </w:divBdr>
    </w:div>
    <w:div w:id="994071553">
      <w:bodyDiv w:val="1"/>
      <w:marLeft w:val="0"/>
      <w:marRight w:val="0"/>
      <w:marTop w:val="0"/>
      <w:marBottom w:val="0"/>
      <w:divBdr>
        <w:top w:val="none" w:sz="0" w:space="0" w:color="auto"/>
        <w:left w:val="none" w:sz="0" w:space="0" w:color="auto"/>
        <w:bottom w:val="none" w:sz="0" w:space="0" w:color="auto"/>
        <w:right w:val="none" w:sz="0" w:space="0" w:color="auto"/>
      </w:divBdr>
    </w:div>
    <w:div w:id="1015617522">
      <w:bodyDiv w:val="1"/>
      <w:marLeft w:val="0"/>
      <w:marRight w:val="0"/>
      <w:marTop w:val="0"/>
      <w:marBottom w:val="0"/>
      <w:divBdr>
        <w:top w:val="none" w:sz="0" w:space="0" w:color="auto"/>
        <w:left w:val="none" w:sz="0" w:space="0" w:color="auto"/>
        <w:bottom w:val="none" w:sz="0" w:space="0" w:color="auto"/>
        <w:right w:val="none" w:sz="0" w:space="0" w:color="auto"/>
      </w:divBdr>
    </w:div>
    <w:div w:id="1029602317">
      <w:bodyDiv w:val="1"/>
      <w:marLeft w:val="0"/>
      <w:marRight w:val="0"/>
      <w:marTop w:val="0"/>
      <w:marBottom w:val="0"/>
      <w:divBdr>
        <w:top w:val="none" w:sz="0" w:space="0" w:color="auto"/>
        <w:left w:val="none" w:sz="0" w:space="0" w:color="auto"/>
        <w:bottom w:val="none" w:sz="0" w:space="0" w:color="auto"/>
        <w:right w:val="none" w:sz="0" w:space="0" w:color="auto"/>
      </w:divBdr>
    </w:div>
    <w:div w:id="1034039204">
      <w:bodyDiv w:val="1"/>
      <w:marLeft w:val="0"/>
      <w:marRight w:val="0"/>
      <w:marTop w:val="0"/>
      <w:marBottom w:val="0"/>
      <w:divBdr>
        <w:top w:val="none" w:sz="0" w:space="0" w:color="auto"/>
        <w:left w:val="none" w:sz="0" w:space="0" w:color="auto"/>
        <w:bottom w:val="none" w:sz="0" w:space="0" w:color="auto"/>
        <w:right w:val="none" w:sz="0" w:space="0" w:color="auto"/>
      </w:divBdr>
    </w:div>
    <w:div w:id="1066028862">
      <w:bodyDiv w:val="1"/>
      <w:marLeft w:val="0"/>
      <w:marRight w:val="0"/>
      <w:marTop w:val="0"/>
      <w:marBottom w:val="0"/>
      <w:divBdr>
        <w:top w:val="none" w:sz="0" w:space="0" w:color="auto"/>
        <w:left w:val="none" w:sz="0" w:space="0" w:color="auto"/>
        <w:bottom w:val="none" w:sz="0" w:space="0" w:color="auto"/>
        <w:right w:val="none" w:sz="0" w:space="0" w:color="auto"/>
      </w:divBdr>
    </w:div>
    <w:div w:id="1071196447">
      <w:bodyDiv w:val="1"/>
      <w:marLeft w:val="0"/>
      <w:marRight w:val="0"/>
      <w:marTop w:val="0"/>
      <w:marBottom w:val="0"/>
      <w:divBdr>
        <w:top w:val="none" w:sz="0" w:space="0" w:color="auto"/>
        <w:left w:val="none" w:sz="0" w:space="0" w:color="auto"/>
        <w:bottom w:val="none" w:sz="0" w:space="0" w:color="auto"/>
        <w:right w:val="none" w:sz="0" w:space="0" w:color="auto"/>
      </w:divBdr>
    </w:div>
    <w:div w:id="1090197936">
      <w:bodyDiv w:val="1"/>
      <w:marLeft w:val="0"/>
      <w:marRight w:val="0"/>
      <w:marTop w:val="0"/>
      <w:marBottom w:val="0"/>
      <w:divBdr>
        <w:top w:val="none" w:sz="0" w:space="0" w:color="auto"/>
        <w:left w:val="none" w:sz="0" w:space="0" w:color="auto"/>
        <w:bottom w:val="none" w:sz="0" w:space="0" w:color="auto"/>
        <w:right w:val="none" w:sz="0" w:space="0" w:color="auto"/>
      </w:divBdr>
    </w:div>
    <w:div w:id="1103693224">
      <w:bodyDiv w:val="1"/>
      <w:marLeft w:val="0"/>
      <w:marRight w:val="0"/>
      <w:marTop w:val="0"/>
      <w:marBottom w:val="0"/>
      <w:divBdr>
        <w:top w:val="none" w:sz="0" w:space="0" w:color="auto"/>
        <w:left w:val="none" w:sz="0" w:space="0" w:color="auto"/>
        <w:bottom w:val="none" w:sz="0" w:space="0" w:color="auto"/>
        <w:right w:val="none" w:sz="0" w:space="0" w:color="auto"/>
      </w:divBdr>
    </w:div>
    <w:div w:id="1126849265">
      <w:bodyDiv w:val="1"/>
      <w:marLeft w:val="0"/>
      <w:marRight w:val="0"/>
      <w:marTop w:val="0"/>
      <w:marBottom w:val="0"/>
      <w:divBdr>
        <w:top w:val="none" w:sz="0" w:space="0" w:color="auto"/>
        <w:left w:val="none" w:sz="0" w:space="0" w:color="auto"/>
        <w:bottom w:val="none" w:sz="0" w:space="0" w:color="auto"/>
        <w:right w:val="none" w:sz="0" w:space="0" w:color="auto"/>
      </w:divBdr>
    </w:div>
    <w:div w:id="1161309634">
      <w:bodyDiv w:val="1"/>
      <w:marLeft w:val="0"/>
      <w:marRight w:val="0"/>
      <w:marTop w:val="0"/>
      <w:marBottom w:val="0"/>
      <w:divBdr>
        <w:top w:val="none" w:sz="0" w:space="0" w:color="auto"/>
        <w:left w:val="none" w:sz="0" w:space="0" w:color="auto"/>
        <w:bottom w:val="none" w:sz="0" w:space="0" w:color="auto"/>
        <w:right w:val="none" w:sz="0" w:space="0" w:color="auto"/>
      </w:divBdr>
    </w:div>
    <w:div w:id="1206021874">
      <w:bodyDiv w:val="1"/>
      <w:marLeft w:val="0"/>
      <w:marRight w:val="0"/>
      <w:marTop w:val="0"/>
      <w:marBottom w:val="0"/>
      <w:divBdr>
        <w:top w:val="none" w:sz="0" w:space="0" w:color="auto"/>
        <w:left w:val="none" w:sz="0" w:space="0" w:color="auto"/>
        <w:bottom w:val="none" w:sz="0" w:space="0" w:color="auto"/>
        <w:right w:val="none" w:sz="0" w:space="0" w:color="auto"/>
      </w:divBdr>
    </w:div>
    <w:div w:id="1244875025">
      <w:bodyDiv w:val="1"/>
      <w:marLeft w:val="0"/>
      <w:marRight w:val="0"/>
      <w:marTop w:val="0"/>
      <w:marBottom w:val="0"/>
      <w:divBdr>
        <w:top w:val="none" w:sz="0" w:space="0" w:color="auto"/>
        <w:left w:val="none" w:sz="0" w:space="0" w:color="auto"/>
        <w:bottom w:val="none" w:sz="0" w:space="0" w:color="auto"/>
        <w:right w:val="none" w:sz="0" w:space="0" w:color="auto"/>
      </w:divBdr>
    </w:div>
    <w:div w:id="1316954858">
      <w:bodyDiv w:val="1"/>
      <w:marLeft w:val="0"/>
      <w:marRight w:val="0"/>
      <w:marTop w:val="0"/>
      <w:marBottom w:val="0"/>
      <w:divBdr>
        <w:top w:val="none" w:sz="0" w:space="0" w:color="auto"/>
        <w:left w:val="none" w:sz="0" w:space="0" w:color="auto"/>
        <w:bottom w:val="none" w:sz="0" w:space="0" w:color="auto"/>
        <w:right w:val="none" w:sz="0" w:space="0" w:color="auto"/>
      </w:divBdr>
    </w:div>
    <w:div w:id="1334063851">
      <w:bodyDiv w:val="1"/>
      <w:marLeft w:val="0"/>
      <w:marRight w:val="0"/>
      <w:marTop w:val="0"/>
      <w:marBottom w:val="0"/>
      <w:divBdr>
        <w:top w:val="none" w:sz="0" w:space="0" w:color="auto"/>
        <w:left w:val="none" w:sz="0" w:space="0" w:color="auto"/>
        <w:bottom w:val="none" w:sz="0" w:space="0" w:color="auto"/>
        <w:right w:val="none" w:sz="0" w:space="0" w:color="auto"/>
      </w:divBdr>
    </w:div>
    <w:div w:id="1341739784">
      <w:bodyDiv w:val="1"/>
      <w:marLeft w:val="0"/>
      <w:marRight w:val="0"/>
      <w:marTop w:val="0"/>
      <w:marBottom w:val="0"/>
      <w:divBdr>
        <w:top w:val="none" w:sz="0" w:space="0" w:color="auto"/>
        <w:left w:val="none" w:sz="0" w:space="0" w:color="auto"/>
        <w:bottom w:val="none" w:sz="0" w:space="0" w:color="auto"/>
        <w:right w:val="none" w:sz="0" w:space="0" w:color="auto"/>
      </w:divBdr>
    </w:div>
    <w:div w:id="1347634004">
      <w:bodyDiv w:val="1"/>
      <w:marLeft w:val="0"/>
      <w:marRight w:val="0"/>
      <w:marTop w:val="0"/>
      <w:marBottom w:val="0"/>
      <w:divBdr>
        <w:top w:val="none" w:sz="0" w:space="0" w:color="auto"/>
        <w:left w:val="none" w:sz="0" w:space="0" w:color="auto"/>
        <w:bottom w:val="none" w:sz="0" w:space="0" w:color="auto"/>
        <w:right w:val="none" w:sz="0" w:space="0" w:color="auto"/>
      </w:divBdr>
    </w:div>
    <w:div w:id="1365061270">
      <w:bodyDiv w:val="1"/>
      <w:marLeft w:val="0"/>
      <w:marRight w:val="0"/>
      <w:marTop w:val="0"/>
      <w:marBottom w:val="0"/>
      <w:divBdr>
        <w:top w:val="none" w:sz="0" w:space="0" w:color="auto"/>
        <w:left w:val="none" w:sz="0" w:space="0" w:color="auto"/>
        <w:bottom w:val="none" w:sz="0" w:space="0" w:color="auto"/>
        <w:right w:val="none" w:sz="0" w:space="0" w:color="auto"/>
      </w:divBdr>
    </w:div>
    <w:div w:id="1394816387">
      <w:bodyDiv w:val="1"/>
      <w:marLeft w:val="0"/>
      <w:marRight w:val="0"/>
      <w:marTop w:val="0"/>
      <w:marBottom w:val="0"/>
      <w:divBdr>
        <w:top w:val="none" w:sz="0" w:space="0" w:color="auto"/>
        <w:left w:val="none" w:sz="0" w:space="0" w:color="auto"/>
        <w:bottom w:val="none" w:sz="0" w:space="0" w:color="auto"/>
        <w:right w:val="none" w:sz="0" w:space="0" w:color="auto"/>
      </w:divBdr>
    </w:div>
    <w:div w:id="1398438157">
      <w:bodyDiv w:val="1"/>
      <w:marLeft w:val="0"/>
      <w:marRight w:val="0"/>
      <w:marTop w:val="0"/>
      <w:marBottom w:val="0"/>
      <w:divBdr>
        <w:top w:val="none" w:sz="0" w:space="0" w:color="auto"/>
        <w:left w:val="none" w:sz="0" w:space="0" w:color="auto"/>
        <w:bottom w:val="none" w:sz="0" w:space="0" w:color="auto"/>
        <w:right w:val="none" w:sz="0" w:space="0" w:color="auto"/>
      </w:divBdr>
    </w:div>
    <w:div w:id="1427964871">
      <w:bodyDiv w:val="1"/>
      <w:marLeft w:val="0"/>
      <w:marRight w:val="0"/>
      <w:marTop w:val="0"/>
      <w:marBottom w:val="0"/>
      <w:divBdr>
        <w:top w:val="none" w:sz="0" w:space="0" w:color="auto"/>
        <w:left w:val="none" w:sz="0" w:space="0" w:color="auto"/>
        <w:bottom w:val="none" w:sz="0" w:space="0" w:color="auto"/>
        <w:right w:val="none" w:sz="0" w:space="0" w:color="auto"/>
      </w:divBdr>
    </w:div>
    <w:div w:id="1465925969">
      <w:bodyDiv w:val="1"/>
      <w:marLeft w:val="0"/>
      <w:marRight w:val="0"/>
      <w:marTop w:val="0"/>
      <w:marBottom w:val="0"/>
      <w:divBdr>
        <w:top w:val="none" w:sz="0" w:space="0" w:color="auto"/>
        <w:left w:val="none" w:sz="0" w:space="0" w:color="auto"/>
        <w:bottom w:val="none" w:sz="0" w:space="0" w:color="auto"/>
        <w:right w:val="none" w:sz="0" w:space="0" w:color="auto"/>
      </w:divBdr>
    </w:div>
    <w:div w:id="1478499824">
      <w:bodyDiv w:val="1"/>
      <w:marLeft w:val="0"/>
      <w:marRight w:val="0"/>
      <w:marTop w:val="0"/>
      <w:marBottom w:val="0"/>
      <w:divBdr>
        <w:top w:val="none" w:sz="0" w:space="0" w:color="auto"/>
        <w:left w:val="none" w:sz="0" w:space="0" w:color="auto"/>
        <w:bottom w:val="none" w:sz="0" w:space="0" w:color="auto"/>
        <w:right w:val="none" w:sz="0" w:space="0" w:color="auto"/>
      </w:divBdr>
    </w:div>
    <w:div w:id="1478719333">
      <w:bodyDiv w:val="1"/>
      <w:marLeft w:val="0"/>
      <w:marRight w:val="0"/>
      <w:marTop w:val="0"/>
      <w:marBottom w:val="0"/>
      <w:divBdr>
        <w:top w:val="none" w:sz="0" w:space="0" w:color="auto"/>
        <w:left w:val="none" w:sz="0" w:space="0" w:color="auto"/>
        <w:bottom w:val="none" w:sz="0" w:space="0" w:color="auto"/>
        <w:right w:val="none" w:sz="0" w:space="0" w:color="auto"/>
      </w:divBdr>
    </w:div>
    <w:div w:id="1529945497">
      <w:bodyDiv w:val="1"/>
      <w:marLeft w:val="0"/>
      <w:marRight w:val="0"/>
      <w:marTop w:val="0"/>
      <w:marBottom w:val="0"/>
      <w:divBdr>
        <w:top w:val="none" w:sz="0" w:space="0" w:color="auto"/>
        <w:left w:val="none" w:sz="0" w:space="0" w:color="auto"/>
        <w:bottom w:val="none" w:sz="0" w:space="0" w:color="auto"/>
        <w:right w:val="none" w:sz="0" w:space="0" w:color="auto"/>
      </w:divBdr>
    </w:div>
    <w:div w:id="1573464461">
      <w:bodyDiv w:val="1"/>
      <w:marLeft w:val="0"/>
      <w:marRight w:val="0"/>
      <w:marTop w:val="0"/>
      <w:marBottom w:val="0"/>
      <w:divBdr>
        <w:top w:val="none" w:sz="0" w:space="0" w:color="auto"/>
        <w:left w:val="none" w:sz="0" w:space="0" w:color="auto"/>
        <w:bottom w:val="none" w:sz="0" w:space="0" w:color="auto"/>
        <w:right w:val="none" w:sz="0" w:space="0" w:color="auto"/>
      </w:divBdr>
    </w:div>
    <w:div w:id="1574311775">
      <w:bodyDiv w:val="1"/>
      <w:marLeft w:val="0"/>
      <w:marRight w:val="0"/>
      <w:marTop w:val="0"/>
      <w:marBottom w:val="0"/>
      <w:divBdr>
        <w:top w:val="none" w:sz="0" w:space="0" w:color="auto"/>
        <w:left w:val="none" w:sz="0" w:space="0" w:color="auto"/>
        <w:bottom w:val="none" w:sz="0" w:space="0" w:color="auto"/>
        <w:right w:val="none" w:sz="0" w:space="0" w:color="auto"/>
      </w:divBdr>
    </w:div>
    <w:div w:id="1576013453">
      <w:bodyDiv w:val="1"/>
      <w:marLeft w:val="0"/>
      <w:marRight w:val="0"/>
      <w:marTop w:val="0"/>
      <w:marBottom w:val="0"/>
      <w:divBdr>
        <w:top w:val="none" w:sz="0" w:space="0" w:color="auto"/>
        <w:left w:val="none" w:sz="0" w:space="0" w:color="auto"/>
        <w:bottom w:val="none" w:sz="0" w:space="0" w:color="auto"/>
        <w:right w:val="none" w:sz="0" w:space="0" w:color="auto"/>
      </w:divBdr>
    </w:div>
    <w:div w:id="1597907745">
      <w:bodyDiv w:val="1"/>
      <w:marLeft w:val="0"/>
      <w:marRight w:val="0"/>
      <w:marTop w:val="0"/>
      <w:marBottom w:val="0"/>
      <w:divBdr>
        <w:top w:val="none" w:sz="0" w:space="0" w:color="auto"/>
        <w:left w:val="none" w:sz="0" w:space="0" w:color="auto"/>
        <w:bottom w:val="none" w:sz="0" w:space="0" w:color="auto"/>
        <w:right w:val="none" w:sz="0" w:space="0" w:color="auto"/>
      </w:divBdr>
    </w:div>
    <w:div w:id="1604990558">
      <w:bodyDiv w:val="1"/>
      <w:marLeft w:val="0"/>
      <w:marRight w:val="0"/>
      <w:marTop w:val="0"/>
      <w:marBottom w:val="0"/>
      <w:divBdr>
        <w:top w:val="none" w:sz="0" w:space="0" w:color="auto"/>
        <w:left w:val="none" w:sz="0" w:space="0" w:color="auto"/>
        <w:bottom w:val="none" w:sz="0" w:space="0" w:color="auto"/>
        <w:right w:val="none" w:sz="0" w:space="0" w:color="auto"/>
      </w:divBdr>
    </w:div>
    <w:div w:id="1621956543">
      <w:bodyDiv w:val="1"/>
      <w:marLeft w:val="0"/>
      <w:marRight w:val="0"/>
      <w:marTop w:val="0"/>
      <w:marBottom w:val="0"/>
      <w:divBdr>
        <w:top w:val="none" w:sz="0" w:space="0" w:color="auto"/>
        <w:left w:val="none" w:sz="0" w:space="0" w:color="auto"/>
        <w:bottom w:val="none" w:sz="0" w:space="0" w:color="auto"/>
        <w:right w:val="none" w:sz="0" w:space="0" w:color="auto"/>
      </w:divBdr>
    </w:div>
    <w:div w:id="1638102432">
      <w:bodyDiv w:val="1"/>
      <w:marLeft w:val="0"/>
      <w:marRight w:val="0"/>
      <w:marTop w:val="0"/>
      <w:marBottom w:val="0"/>
      <w:divBdr>
        <w:top w:val="none" w:sz="0" w:space="0" w:color="auto"/>
        <w:left w:val="none" w:sz="0" w:space="0" w:color="auto"/>
        <w:bottom w:val="none" w:sz="0" w:space="0" w:color="auto"/>
        <w:right w:val="none" w:sz="0" w:space="0" w:color="auto"/>
      </w:divBdr>
    </w:div>
    <w:div w:id="1672756363">
      <w:bodyDiv w:val="1"/>
      <w:marLeft w:val="0"/>
      <w:marRight w:val="0"/>
      <w:marTop w:val="0"/>
      <w:marBottom w:val="0"/>
      <w:divBdr>
        <w:top w:val="none" w:sz="0" w:space="0" w:color="auto"/>
        <w:left w:val="none" w:sz="0" w:space="0" w:color="auto"/>
        <w:bottom w:val="none" w:sz="0" w:space="0" w:color="auto"/>
        <w:right w:val="none" w:sz="0" w:space="0" w:color="auto"/>
      </w:divBdr>
    </w:div>
    <w:div w:id="1725563848">
      <w:bodyDiv w:val="1"/>
      <w:marLeft w:val="0"/>
      <w:marRight w:val="0"/>
      <w:marTop w:val="0"/>
      <w:marBottom w:val="0"/>
      <w:divBdr>
        <w:top w:val="none" w:sz="0" w:space="0" w:color="auto"/>
        <w:left w:val="none" w:sz="0" w:space="0" w:color="auto"/>
        <w:bottom w:val="none" w:sz="0" w:space="0" w:color="auto"/>
        <w:right w:val="none" w:sz="0" w:space="0" w:color="auto"/>
      </w:divBdr>
    </w:div>
    <w:div w:id="1743288095">
      <w:bodyDiv w:val="1"/>
      <w:marLeft w:val="0"/>
      <w:marRight w:val="0"/>
      <w:marTop w:val="0"/>
      <w:marBottom w:val="0"/>
      <w:divBdr>
        <w:top w:val="none" w:sz="0" w:space="0" w:color="auto"/>
        <w:left w:val="none" w:sz="0" w:space="0" w:color="auto"/>
        <w:bottom w:val="none" w:sz="0" w:space="0" w:color="auto"/>
        <w:right w:val="none" w:sz="0" w:space="0" w:color="auto"/>
      </w:divBdr>
    </w:div>
    <w:div w:id="1763530851">
      <w:bodyDiv w:val="1"/>
      <w:marLeft w:val="0"/>
      <w:marRight w:val="0"/>
      <w:marTop w:val="0"/>
      <w:marBottom w:val="0"/>
      <w:divBdr>
        <w:top w:val="none" w:sz="0" w:space="0" w:color="auto"/>
        <w:left w:val="none" w:sz="0" w:space="0" w:color="auto"/>
        <w:bottom w:val="none" w:sz="0" w:space="0" w:color="auto"/>
        <w:right w:val="none" w:sz="0" w:space="0" w:color="auto"/>
      </w:divBdr>
    </w:div>
    <w:div w:id="1800563657">
      <w:bodyDiv w:val="1"/>
      <w:marLeft w:val="0"/>
      <w:marRight w:val="0"/>
      <w:marTop w:val="0"/>
      <w:marBottom w:val="0"/>
      <w:divBdr>
        <w:top w:val="none" w:sz="0" w:space="0" w:color="auto"/>
        <w:left w:val="none" w:sz="0" w:space="0" w:color="auto"/>
        <w:bottom w:val="none" w:sz="0" w:space="0" w:color="auto"/>
        <w:right w:val="none" w:sz="0" w:space="0" w:color="auto"/>
      </w:divBdr>
    </w:div>
    <w:div w:id="1854683793">
      <w:bodyDiv w:val="1"/>
      <w:marLeft w:val="0"/>
      <w:marRight w:val="0"/>
      <w:marTop w:val="0"/>
      <w:marBottom w:val="0"/>
      <w:divBdr>
        <w:top w:val="none" w:sz="0" w:space="0" w:color="auto"/>
        <w:left w:val="none" w:sz="0" w:space="0" w:color="auto"/>
        <w:bottom w:val="none" w:sz="0" w:space="0" w:color="auto"/>
        <w:right w:val="none" w:sz="0" w:space="0" w:color="auto"/>
      </w:divBdr>
    </w:div>
    <w:div w:id="1872844063">
      <w:bodyDiv w:val="1"/>
      <w:marLeft w:val="0"/>
      <w:marRight w:val="0"/>
      <w:marTop w:val="0"/>
      <w:marBottom w:val="0"/>
      <w:divBdr>
        <w:top w:val="none" w:sz="0" w:space="0" w:color="auto"/>
        <w:left w:val="none" w:sz="0" w:space="0" w:color="auto"/>
        <w:bottom w:val="none" w:sz="0" w:space="0" w:color="auto"/>
        <w:right w:val="none" w:sz="0" w:space="0" w:color="auto"/>
      </w:divBdr>
    </w:div>
    <w:div w:id="1996369727">
      <w:bodyDiv w:val="1"/>
      <w:marLeft w:val="0"/>
      <w:marRight w:val="0"/>
      <w:marTop w:val="0"/>
      <w:marBottom w:val="0"/>
      <w:divBdr>
        <w:top w:val="none" w:sz="0" w:space="0" w:color="auto"/>
        <w:left w:val="none" w:sz="0" w:space="0" w:color="auto"/>
        <w:bottom w:val="none" w:sz="0" w:space="0" w:color="auto"/>
        <w:right w:val="none" w:sz="0" w:space="0" w:color="auto"/>
      </w:divBdr>
    </w:div>
    <w:div w:id="2005164695">
      <w:bodyDiv w:val="1"/>
      <w:marLeft w:val="0"/>
      <w:marRight w:val="0"/>
      <w:marTop w:val="0"/>
      <w:marBottom w:val="0"/>
      <w:divBdr>
        <w:top w:val="none" w:sz="0" w:space="0" w:color="auto"/>
        <w:left w:val="none" w:sz="0" w:space="0" w:color="auto"/>
        <w:bottom w:val="none" w:sz="0" w:space="0" w:color="auto"/>
        <w:right w:val="none" w:sz="0" w:space="0" w:color="auto"/>
      </w:divBdr>
    </w:div>
    <w:div w:id="2016029371">
      <w:bodyDiv w:val="1"/>
      <w:marLeft w:val="0"/>
      <w:marRight w:val="0"/>
      <w:marTop w:val="0"/>
      <w:marBottom w:val="0"/>
      <w:divBdr>
        <w:top w:val="none" w:sz="0" w:space="0" w:color="auto"/>
        <w:left w:val="none" w:sz="0" w:space="0" w:color="auto"/>
        <w:bottom w:val="none" w:sz="0" w:space="0" w:color="auto"/>
        <w:right w:val="none" w:sz="0" w:space="0" w:color="auto"/>
      </w:divBdr>
    </w:div>
    <w:div w:id="2038240642">
      <w:bodyDiv w:val="1"/>
      <w:marLeft w:val="0"/>
      <w:marRight w:val="0"/>
      <w:marTop w:val="0"/>
      <w:marBottom w:val="0"/>
      <w:divBdr>
        <w:top w:val="none" w:sz="0" w:space="0" w:color="auto"/>
        <w:left w:val="none" w:sz="0" w:space="0" w:color="auto"/>
        <w:bottom w:val="none" w:sz="0" w:space="0" w:color="auto"/>
        <w:right w:val="none" w:sz="0" w:space="0" w:color="auto"/>
      </w:divBdr>
    </w:div>
    <w:div w:id="2045254579">
      <w:bodyDiv w:val="1"/>
      <w:marLeft w:val="0"/>
      <w:marRight w:val="0"/>
      <w:marTop w:val="0"/>
      <w:marBottom w:val="0"/>
      <w:divBdr>
        <w:top w:val="none" w:sz="0" w:space="0" w:color="auto"/>
        <w:left w:val="none" w:sz="0" w:space="0" w:color="auto"/>
        <w:bottom w:val="none" w:sz="0" w:space="0" w:color="auto"/>
        <w:right w:val="none" w:sz="0" w:space="0" w:color="auto"/>
      </w:divBdr>
    </w:div>
    <w:div w:id="2051149211">
      <w:bodyDiv w:val="1"/>
      <w:marLeft w:val="0"/>
      <w:marRight w:val="0"/>
      <w:marTop w:val="0"/>
      <w:marBottom w:val="0"/>
      <w:divBdr>
        <w:top w:val="none" w:sz="0" w:space="0" w:color="auto"/>
        <w:left w:val="none" w:sz="0" w:space="0" w:color="auto"/>
        <w:bottom w:val="none" w:sz="0" w:space="0" w:color="auto"/>
        <w:right w:val="none" w:sz="0" w:space="0" w:color="auto"/>
      </w:divBdr>
    </w:div>
    <w:div w:id="2118483530">
      <w:bodyDiv w:val="1"/>
      <w:marLeft w:val="0"/>
      <w:marRight w:val="0"/>
      <w:marTop w:val="0"/>
      <w:marBottom w:val="0"/>
      <w:divBdr>
        <w:top w:val="none" w:sz="0" w:space="0" w:color="auto"/>
        <w:left w:val="none" w:sz="0" w:space="0" w:color="auto"/>
        <w:bottom w:val="none" w:sz="0" w:space="0" w:color="auto"/>
        <w:right w:val="none" w:sz="0" w:space="0" w:color="auto"/>
      </w:divBdr>
    </w:div>
    <w:div w:id="2132625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1.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chart" Target="charts/chart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image" Target="media/image2.jpeg"/></Relationships>
</file>

<file path=word/charts/_rels/chart1.xml.rels><?xml version="1.0" encoding="UTF-8" standalone="yes"?>
<Relationships xmlns="http://schemas.openxmlformats.org/package/2006/relationships"><Relationship Id="rId1" Type="http://schemas.openxmlformats.org/officeDocument/2006/relationships/oleObject" Target="file:///C:\Gustavo%207-Jun-23\Excel\Ensayos\2024\Trigo\Clima%202024.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C:\Users\jecke.fernando\Documents\A%20copiar\Ensayos%20La%20Fe\Precipitaciones\Lluvias%2082-2020%20interno.xlsx" TargetMode="External"/><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1" Type="http://schemas.openxmlformats.org/officeDocument/2006/relationships/oleObject" Target="file:///C:\Gustavo%207-Jun-23\Excel\Ensayos\2024\Trigo\Clima%202024.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Gustavo%207-Jun-23\Excel\Ensayos\2024\Brassicas\Ensayos%20Carinata%202024%20G%20Ferrari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Gustavo%207-Jun-23\Excel\Ensayos\2024\Brassicas\Ensayos%20Carinata%202024%20G%20Ferrari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79169146036007"/>
          <c:y val="7.6278117755174499E-2"/>
          <c:w val="0.86063536434044163"/>
          <c:h val="0.75693003891754906"/>
        </c:manualLayout>
      </c:layout>
      <c:lineChart>
        <c:grouping val="standard"/>
        <c:varyColors val="0"/>
        <c:ser>
          <c:idx val="2"/>
          <c:order val="0"/>
          <c:tx>
            <c:strRef>
              <c:f>'pp acum'!$A$304</c:f>
              <c:strCache>
                <c:ptCount val="1"/>
                <c:pt idx="0">
                  <c:v>Promedio histórico (1967 -2022)</c:v>
                </c:pt>
              </c:strCache>
            </c:strRef>
          </c:tx>
          <c:spPr>
            <a:ln w="12700">
              <a:solidFill>
                <a:srgbClr val="000080"/>
              </a:solidFill>
              <a:prstDash val="solid"/>
            </a:ln>
          </c:spPr>
          <c:marker>
            <c:symbol val="circle"/>
            <c:size val="6"/>
            <c:spPr>
              <a:solidFill>
                <a:srgbClr val="FF0000"/>
              </a:solidFill>
              <a:ln>
                <a:solidFill>
                  <a:schemeClr val="tx1"/>
                </a:solidFill>
                <a:prstDash val="solid"/>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acum'!$B$402:$S$402</c:f>
              <c:numCache>
                <c:formatCode>0.0</c:formatCode>
                <c:ptCount val="18"/>
                <c:pt idx="0">
                  <c:v>10.199999999999999</c:v>
                </c:pt>
                <c:pt idx="1">
                  <c:v>22.131634782608689</c:v>
                </c:pt>
                <c:pt idx="2">
                  <c:v>34.714826086956521</c:v>
                </c:pt>
                <c:pt idx="3">
                  <c:v>46.21202608695652</c:v>
                </c:pt>
                <c:pt idx="4">
                  <c:v>57.213565217391306</c:v>
                </c:pt>
                <c:pt idx="5">
                  <c:v>69.176017391304356</c:v>
                </c:pt>
                <c:pt idx="6">
                  <c:v>83.833739130434793</c:v>
                </c:pt>
                <c:pt idx="7">
                  <c:v>94.378382608695659</c:v>
                </c:pt>
                <c:pt idx="8">
                  <c:v>110.36313913043479</c:v>
                </c:pt>
                <c:pt idx="9">
                  <c:v>123.29399130434784</c:v>
                </c:pt>
                <c:pt idx="10">
                  <c:v>140.71013913043478</c:v>
                </c:pt>
                <c:pt idx="11">
                  <c:v>164.65294782608694</c:v>
                </c:pt>
                <c:pt idx="12">
                  <c:v>194.67864347826085</c:v>
                </c:pt>
                <c:pt idx="13">
                  <c:v>227.45934782608694</c:v>
                </c:pt>
                <c:pt idx="14">
                  <c:v>267.31974782608694</c:v>
                </c:pt>
                <c:pt idx="15">
                  <c:v>300.52168695652171</c:v>
                </c:pt>
                <c:pt idx="16">
                  <c:v>336.02661739130428</c:v>
                </c:pt>
                <c:pt idx="17">
                  <c:v>369.09441739130432</c:v>
                </c:pt>
              </c:numCache>
            </c:numRef>
          </c:val>
          <c:smooth val="0"/>
          <c:extLst>
            <c:ext xmlns:c16="http://schemas.microsoft.com/office/drawing/2014/chart" uri="{C3380CC4-5D6E-409C-BE32-E72D297353CC}">
              <c16:uniqueId val="{00000000-B2E8-490D-BB73-6F889C4186EA}"/>
            </c:ext>
          </c:extLst>
        </c:ser>
        <c:ser>
          <c:idx val="1"/>
          <c:order val="1"/>
          <c:tx>
            <c:v>2022</c:v>
          </c:tx>
          <c:spPr>
            <a:ln>
              <a:solidFill>
                <a:srgbClr val="006600"/>
              </a:solidFill>
            </a:ln>
          </c:spPr>
          <c:marker>
            <c:symbol val="square"/>
            <c:size val="7"/>
            <c:spPr>
              <a:solidFill>
                <a:srgbClr val="00FF00"/>
              </a:solidFill>
              <a:ln>
                <a:solidFill>
                  <a:srgbClr val="006600"/>
                </a:solidFill>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acum'!$B$403:$S$403</c:f>
              <c:numCache>
                <c:formatCode>0.0</c:formatCode>
                <c:ptCount val="18"/>
                <c:pt idx="0">
                  <c:v>0</c:v>
                </c:pt>
                <c:pt idx="1">
                  <c:v>0</c:v>
                </c:pt>
                <c:pt idx="2">
                  <c:v>0</c:v>
                </c:pt>
                <c:pt idx="3">
                  <c:v>0</c:v>
                </c:pt>
                <c:pt idx="4">
                  <c:v>0</c:v>
                </c:pt>
                <c:pt idx="5">
                  <c:v>1.5</c:v>
                </c:pt>
                <c:pt idx="6">
                  <c:v>1.5</c:v>
                </c:pt>
                <c:pt idx="7">
                  <c:v>1.5</c:v>
                </c:pt>
                <c:pt idx="8">
                  <c:v>1.5</c:v>
                </c:pt>
                <c:pt idx="9">
                  <c:v>1.5</c:v>
                </c:pt>
                <c:pt idx="10">
                  <c:v>4.0999999999999996</c:v>
                </c:pt>
                <c:pt idx="11">
                  <c:v>10.7</c:v>
                </c:pt>
                <c:pt idx="12">
                  <c:v>10.7</c:v>
                </c:pt>
                <c:pt idx="13">
                  <c:v>16.2</c:v>
                </c:pt>
                <c:pt idx="14">
                  <c:v>39.4</c:v>
                </c:pt>
                <c:pt idx="15">
                  <c:v>40.799999999999997</c:v>
                </c:pt>
                <c:pt idx="16">
                  <c:v>92.199999999999989</c:v>
                </c:pt>
                <c:pt idx="17">
                  <c:v>92.799999999999983</c:v>
                </c:pt>
              </c:numCache>
            </c:numRef>
          </c:val>
          <c:smooth val="0"/>
          <c:extLst>
            <c:ext xmlns:c16="http://schemas.microsoft.com/office/drawing/2014/chart" uri="{C3380CC4-5D6E-409C-BE32-E72D297353CC}">
              <c16:uniqueId val="{00000001-B2E8-490D-BB73-6F889C4186EA}"/>
            </c:ext>
          </c:extLst>
        </c:ser>
        <c:ser>
          <c:idx val="3"/>
          <c:order val="2"/>
          <c:tx>
            <c:v>2023</c:v>
          </c:tx>
          <c:spPr>
            <a:ln w="19050">
              <a:solidFill>
                <a:srgbClr val="003300"/>
              </a:solidFill>
            </a:ln>
          </c:spPr>
          <c:marker>
            <c:symbol val="triangle"/>
            <c:size val="7"/>
            <c:spPr>
              <a:solidFill>
                <a:srgbClr val="FF9900"/>
              </a:solidFill>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acum'!$B$404:$S$404</c:f>
              <c:numCache>
                <c:formatCode>0.0</c:formatCode>
                <c:ptCount val="18"/>
                <c:pt idx="0">
                  <c:v>0</c:v>
                </c:pt>
                <c:pt idx="1">
                  <c:v>0</c:v>
                </c:pt>
                <c:pt idx="2">
                  <c:v>0</c:v>
                </c:pt>
                <c:pt idx="3">
                  <c:v>2.6</c:v>
                </c:pt>
                <c:pt idx="4">
                  <c:v>32.6</c:v>
                </c:pt>
                <c:pt idx="5">
                  <c:v>36</c:v>
                </c:pt>
                <c:pt idx="6">
                  <c:v>36</c:v>
                </c:pt>
                <c:pt idx="7">
                  <c:v>39.9</c:v>
                </c:pt>
                <c:pt idx="8">
                  <c:v>46.1</c:v>
                </c:pt>
                <c:pt idx="9">
                  <c:v>153.1</c:v>
                </c:pt>
                <c:pt idx="10">
                  <c:v>153.1</c:v>
                </c:pt>
                <c:pt idx="11">
                  <c:v>153.4</c:v>
                </c:pt>
                <c:pt idx="12">
                  <c:v>153.4</c:v>
                </c:pt>
                <c:pt idx="13">
                  <c:v>162.80000000000001</c:v>
                </c:pt>
                <c:pt idx="14">
                  <c:v>211.3</c:v>
                </c:pt>
                <c:pt idx="15">
                  <c:v>263.2</c:v>
                </c:pt>
                <c:pt idx="16">
                  <c:v>304.7</c:v>
                </c:pt>
                <c:pt idx="17">
                  <c:v>308.09999999999997</c:v>
                </c:pt>
              </c:numCache>
            </c:numRef>
          </c:val>
          <c:smooth val="0"/>
          <c:extLst>
            <c:ext xmlns:c16="http://schemas.microsoft.com/office/drawing/2014/chart" uri="{C3380CC4-5D6E-409C-BE32-E72D297353CC}">
              <c16:uniqueId val="{00000002-B2E8-490D-BB73-6F889C4186EA}"/>
            </c:ext>
          </c:extLst>
        </c:ser>
        <c:ser>
          <c:idx val="0"/>
          <c:order val="3"/>
          <c:tx>
            <c:v>2024</c:v>
          </c:tx>
          <c:spPr>
            <a:ln w="19050"/>
          </c:spPr>
          <c:marker>
            <c:symbol val="diamond"/>
            <c:size val="8"/>
            <c:spPr>
              <a:ln>
                <a:solidFill>
                  <a:srgbClr val="0000FF"/>
                </a:solidFill>
              </a:ln>
            </c:spPr>
          </c:marker>
          <c:cat>
            <c:numRef>
              <c:f>'pp acum'!$D$16:$U$16</c:f>
              <c:numCache>
                <c:formatCode>d\-mmm</c:formatCode>
                <c:ptCount val="18"/>
                <c:pt idx="0">
                  <c:v>43252</c:v>
                </c:pt>
                <c:pt idx="1">
                  <c:v>43261</c:v>
                </c:pt>
                <c:pt idx="2">
                  <c:v>43271</c:v>
                </c:pt>
                <c:pt idx="3">
                  <c:v>39630</c:v>
                </c:pt>
                <c:pt idx="4">
                  <c:v>39639</c:v>
                </c:pt>
                <c:pt idx="5">
                  <c:v>39649</c:v>
                </c:pt>
                <c:pt idx="6">
                  <c:v>39661</c:v>
                </c:pt>
                <c:pt idx="7">
                  <c:v>39670</c:v>
                </c:pt>
                <c:pt idx="8">
                  <c:v>39680</c:v>
                </c:pt>
                <c:pt idx="9">
                  <c:v>39692</c:v>
                </c:pt>
                <c:pt idx="10">
                  <c:v>39701</c:v>
                </c:pt>
                <c:pt idx="11">
                  <c:v>39711</c:v>
                </c:pt>
                <c:pt idx="12">
                  <c:v>39722</c:v>
                </c:pt>
                <c:pt idx="13">
                  <c:v>39731</c:v>
                </c:pt>
                <c:pt idx="14">
                  <c:v>39741</c:v>
                </c:pt>
                <c:pt idx="15">
                  <c:v>39753</c:v>
                </c:pt>
                <c:pt idx="16">
                  <c:v>39762</c:v>
                </c:pt>
                <c:pt idx="17">
                  <c:v>39772</c:v>
                </c:pt>
              </c:numCache>
            </c:numRef>
          </c:cat>
          <c:val>
            <c:numRef>
              <c:f>'pp acum'!$B$405:$S$405</c:f>
              <c:numCache>
                <c:formatCode>0.0</c:formatCode>
                <c:ptCount val="18"/>
                <c:pt idx="0">
                  <c:v>0</c:v>
                </c:pt>
                <c:pt idx="1">
                  <c:v>0.3</c:v>
                </c:pt>
                <c:pt idx="2">
                  <c:v>1.5</c:v>
                </c:pt>
                <c:pt idx="3">
                  <c:v>1.5</c:v>
                </c:pt>
                <c:pt idx="4">
                  <c:v>1.5</c:v>
                </c:pt>
                <c:pt idx="5">
                  <c:v>3.5</c:v>
                </c:pt>
                <c:pt idx="6">
                  <c:v>28.9</c:v>
                </c:pt>
                <c:pt idx="7">
                  <c:v>28.9</c:v>
                </c:pt>
                <c:pt idx="8">
                  <c:v>89.3</c:v>
                </c:pt>
                <c:pt idx="9">
                  <c:v>91.1</c:v>
                </c:pt>
                <c:pt idx="10">
                  <c:v>91.699999999999989</c:v>
                </c:pt>
                <c:pt idx="11">
                  <c:v>91.699999999999989</c:v>
                </c:pt>
                <c:pt idx="12">
                  <c:v>95.199999999999989</c:v>
                </c:pt>
                <c:pt idx="13">
                  <c:v>158.19999999999999</c:v>
                </c:pt>
                <c:pt idx="14">
                  <c:v>205.89999999999998</c:v>
                </c:pt>
                <c:pt idx="15">
                  <c:v>228.2</c:v>
                </c:pt>
                <c:pt idx="16">
                  <c:v>252.79999999999998</c:v>
                </c:pt>
                <c:pt idx="17">
                  <c:v>286.59999999999997</c:v>
                </c:pt>
              </c:numCache>
            </c:numRef>
          </c:val>
          <c:smooth val="0"/>
          <c:extLst>
            <c:ext xmlns:c16="http://schemas.microsoft.com/office/drawing/2014/chart" uri="{C3380CC4-5D6E-409C-BE32-E72D297353CC}">
              <c16:uniqueId val="{00000003-B2E8-490D-BB73-6F889C4186EA}"/>
            </c:ext>
          </c:extLst>
        </c:ser>
        <c:dLbls>
          <c:showLegendKey val="0"/>
          <c:showVal val="0"/>
          <c:showCatName val="0"/>
          <c:showSerName val="0"/>
          <c:showPercent val="0"/>
          <c:showBubbleSize val="0"/>
        </c:dLbls>
        <c:marker val="1"/>
        <c:smooth val="0"/>
        <c:axId val="339246800"/>
        <c:axId val="339247360"/>
      </c:lineChart>
      <c:catAx>
        <c:axId val="339246800"/>
        <c:scaling>
          <c:orientation val="minMax"/>
        </c:scaling>
        <c:delete val="0"/>
        <c:axPos val="b"/>
        <c:title>
          <c:tx>
            <c:rich>
              <a:bodyPr/>
              <a:lstStyle/>
              <a:p>
                <a:pPr>
                  <a:defRPr b="1"/>
                </a:pPr>
                <a:r>
                  <a:rPr lang="es-ES" b="1"/>
                  <a:t>Períodos decádicos</a:t>
                </a:r>
              </a:p>
            </c:rich>
          </c:tx>
          <c:layout>
            <c:manualLayout>
              <c:xMode val="edge"/>
              <c:yMode val="edge"/>
              <c:x val="0.4067954534056144"/>
              <c:y val="0.94638233881242295"/>
            </c:manualLayout>
          </c:layout>
          <c:overlay val="0"/>
        </c:title>
        <c:numFmt formatCode="d\-mmm" sourceLinked="1"/>
        <c:majorTickMark val="cross"/>
        <c:minorTickMark val="none"/>
        <c:tickLblPos val="nextTo"/>
        <c:spPr>
          <a:ln w="3175">
            <a:solidFill>
              <a:srgbClr val="000000"/>
            </a:solidFill>
            <a:prstDash val="solid"/>
          </a:ln>
        </c:spPr>
        <c:txPr>
          <a:bodyPr rot="-2700000" vert="horz"/>
          <a:lstStyle/>
          <a:p>
            <a:pPr>
              <a:defRPr b="1"/>
            </a:pPr>
            <a:endParaRPr lang="es-AR"/>
          </a:p>
        </c:txPr>
        <c:crossAx val="339247360"/>
        <c:crosses val="autoZero"/>
        <c:auto val="0"/>
        <c:lblAlgn val="ctr"/>
        <c:lblOffset val="100"/>
        <c:tickLblSkip val="1"/>
        <c:tickMarkSkip val="1"/>
        <c:noMultiLvlLbl val="0"/>
      </c:catAx>
      <c:valAx>
        <c:axId val="339247360"/>
        <c:scaling>
          <c:orientation val="minMax"/>
          <c:max val="400"/>
          <c:min val="-20"/>
        </c:scaling>
        <c:delete val="0"/>
        <c:axPos val="l"/>
        <c:title>
          <c:tx>
            <c:rich>
              <a:bodyPr/>
              <a:lstStyle/>
              <a:p>
                <a:pPr>
                  <a:defRPr b="1"/>
                </a:pPr>
                <a:r>
                  <a:rPr lang="es-AR" b="1"/>
                  <a:t>mm / 10 días</a:t>
                </a:r>
              </a:p>
            </c:rich>
          </c:tx>
          <c:layout>
            <c:manualLayout>
              <c:xMode val="edge"/>
              <c:yMode val="edge"/>
              <c:x val="1.6724354289339053E-2"/>
              <c:y val="0.33159906363055969"/>
            </c:manualLayout>
          </c:layout>
          <c:overlay val="0"/>
          <c:spPr>
            <a:noFill/>
            <a:ln w="25400">
              <a:noFill/>
            </a:ln>
          </c:spPr>
        </c:title>
        <c:numFmt formatCode="0" sourceLinked="0"/>
        <c:majorTickMark val="cross"/>
        <c:minorTickMark val="none"/>
        <c:tickLblPos val="nextTo"/>
        <c:spPr>
          <a:ln w="3175">
            <a:solidFill>
              <a:srgbClr val="000000"/>
            </a:solidFill>
            <a:prstDash val="solid"/>
          </a:ln>
        </c:spPr>
        <c:txPr>
          <a:bodyPr rot="0" vert="horz"/>
          <a:lstStyle/>
          <a:p>
            <a:pPr>
              <a:defRPr b="1"/>
            </a:pPr>
            <a:endParaRPr lang="es-AR"/>
          </a:p>
        </c:txPr>
        <c:crossAx val="339246800"/>
        <c:crosses val="autoZero"/>
        <c:crossBetween val="between"/>
        <c:majorUnit val="20"/>
      </c:valAx>
      <c:spPr>
        <a:noFill/>
        <a:ln w="25400">
          <a:noFill/>
        </a:ln>
      </c:spPr>
    </c:plotArea>
    <c:legend>
      <c:legendPos val="r"/>
      <c:layout>
        <c:manualLayout>
          <c:xMode val="edge"/>
          <c:yMode val="edge"/>
          <c:x val="0.27576727199777501"/>
          <c:y val="0.12475699158294867"/>
          <c:w val="0.42100002712060536"/>
          <c:h val="0.25610810585016397"/>
        </c:manualLayout>
      </c:layout>
      <c:overlay val="0"/>
      <c:spPr>
        <a:noFill/>
        <a:ln w="25400">
          <a:noFill/>
        </a:ln>
      </c:spPr>
    </c:legend>
    <c:plotVisOnly val="1"/>
    <c:dispBlanksAs val="gap"/>
    <c:showDLblsOverMax val="0"/>
  </c:chart>
  <c:spPr>
    <a:noFill/>
    <a:ln w="9525">
      <a:noFill/>
    </a:ln>
  </c:spPr>
  <c:txPr>
    <a:bodyPr/>
    <a:lstStyle/>
    <a:p>
      <a:pPr>
        <a:defRPr sz="1000" b="0" i="0" u="none" strike="noStrike" baseline="0">
          <a:solidFill>
            <a:srgbClr val="000000"/>
          </a:solidFill>
          <a:latin typeface="+mn-lt"/>
          <a:ea typeface="Arial"/>
          <a:cs typeface="Arial"/>
        </a:defRPr>
      </a:pPr>
      <a:endParaRPr lang="es-A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6932498822262583E-2"/>
          <c:y val="0.14294036162146395"/>
          <c:w val="0.87799627610651254"/>
          <c:h val="0.58232939632545944"/>
        </c:manualLayout>
      </c:layout>
      <c:lineChart>
        <c:grouping val="standard"/>
        <c:varyColors val="0"/>
        <c:ser>
          <c:idx val="0"/>
          <c:order val="0"/>
          <c:tx>
            <c:v>Precip. Hist. 1982-2023</c:v>
          </c:tx>
          <c:spPr>
            <a:ln w="22225" cap="rnd">
              <a:solidFill>
                <a:schemeClr val="accent1"/>
              </a:solidFill>
              <a:round/>
            </a:ln>
            <a:effectLst/>
          </c:spPr>
          <c:marker>
            <c:symbol val="diamond"/>
            <c:size val="6"/>
            <c:spPr>
              <a:solidFill>
                <a:schemeClr val="accent1"/>
              </a:solidFill>
              <a:ln w="9525">
                <a:solidFill>
                  <a:schemeClr val="accent1"/>
                </a:solidFill>
                <a:round/>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es-A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Hoja1!$A$850:$A$855</c:f>
              <c:strCache>
                <c:ptCount val="6"/>
                <c:pt idx="0">
                  <c:v>JUNIO</c:v>
                </c:pt>
                <c:pt idx="1">
                  <c:v>JULIO</c:v>
                </c:pt>
                <c:pt idx="2">
                  <c:v>AGOSTO</c:v>
                </c:pt>
                <c:pt idx="3">
                  <c:v>SEPTIEMBRE</c:v>
                </c:pt>
                <c:pt idx="4">
                  <c:v>OCTUBRE</c:v>
                </c:pt>
                <c:pt idx="5">
                  <c:v>NOVIEMBRE</c:v>
                </c:pt>
              </c:strCache>
            </c:strRef>
          </c:cat>
          <c:val>
            <c:numRef>
              <c:f>Hoja1!$B$850:$B$855</c:f>
              <c:numCache>
                <c:formatCode>0</c:formatCode>
                <c:ptCount val="6"/>
                <c:pt idx="0">
                  <c:v>38.625</c:v>
                </c:pt>
                <c:pt idx="1">
                  <c:v>43.560975609756099</c:v>
                </c:pt>
                <c:pt idx="2">
                  <c:v>52.475609756097562</c:v>
                </c:pt>
                <c:pt idx="3">
                  <c:v>64.554878048780495</c:v>
                </c:pt>
                <c:pt idx="4">
                  <c:v>116.0780487804878</c:v>
                </c:pt>
                <c:pt idx="5">
                  <c:v>111</c:v>
                </c:pt>
              </c:numCache>
            </c:numRef>
          </c:val>
          <c:smooth val="0"/>
          <c:extLst>
            <c:ext xmlns:c16="http://schemas.microsoft.com/office/drawing/2014/chart" uri="{C3380CC4-5D6E-409C-BE32-E72D297353CC}">
              <c16:uniqueId val="{00000000-C2CF-4F9D-8CF9-7522D74AF977}"/>
            </c:ext>
          </c:extLst>
        </c:ser>
        <c:ser>
          <c:idx val="2"/>
          <c:order val="1"/>
          <c:tx>
            <c:v>Precip. Campaña 2024</c:v>
          </c:tx>
          <c:spPr>
            <a:ln w="22225" cap="rnd">
              <a:solidFill>
                <a:schemeClr val="accent3"/>
              </a:solidFill>
              <a:round/>
            </a:ln>
            <a:effectLst/>
          </c:spPr>
          <c:marker>
            <c:symbol val="triangle"/>
            <c:size val="6"/>
            <c:spPr>
              <a:solidFill>
                <a:schemeClr val="accent3"/>
              </a:solidFill>
              <a:ln w="9525">
                <a:solidFill>
                  <a:schemeClr val="accent3"/>
                </a:solidFill>
                <a:round/>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es-A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Hoja1!$A$850:$A$855</c:f>
              <c:strCache>
                <c:ptCount val="6"/>
                <c:pt idx="0">
                  <c:v>JUNIO</c:v>
                </c:pt>
                <c:pt idx="1">
                  <c:v>JULIO</c:v>
                </c:pt>
                <c:pt idx="2">
                  <c:v>AGOSTO</c:v>
                </c:pt>
                <c:pt idx="3">
                  <c:v>SEPTIEMBRE</c:v>
                </c:pt>
                <c:pt idx="4">
                  <c:v>OCTUBRE</c:v>
                </c:pt>
                <c:pt idx="5">
                  <c:v>NOVIEMBRE</c:v>
                </c:pt>
              </c:strCache>
            </c:strRef>
          </c:cat>
          <c:val>
            <c:numRef>
              <c:f>Hoja1!$D$850:$D$855</c:f>
              <c:numCache>
                <c:formatCode>0</c:formatCode>
                <c:ptCount val="6"/>
                <c:pt idx="0">
                  <c:v>20</c:v>
                </c:pt>
                <c:pt idx="1">
                  <c:v>0</c:v>
                </c:pt>
                <c:pt idx="2">
                  <c:v>94</c:v>
                </c:pt>
                <c:pt idx="3">
                  <c:v>6</c:v>
                </c:pt>
                <c:pt idx="4">
                  <c:v>76</c:v>
                </c:pt>
                <c:pt idx="5">
                  <c:v>93</c:v>
                </c:pt>
              </c:numCache>
            </c:numRef>
          </c:val>
          <c:smooth val="0"/>
          <c:extLst>
            <c:ext xmlns:c16="http://schemas.microsoft.com/office/drawing/2014/chart" uri="{C3380CC4-5D6E-409C-BE32-E72D297353CC}">
              <c16:uniqueId val="{00000001-C2CF-4F9D-8CF9-7522D74AF977}"/>
            </c:ext>
          </c:extLst>
        </c:ser>
        <c:dLbls>
          <c:dLblPos val="t"/>
          <c:showLegendKey val="0"/>
          <c:showVal val="1"/>
          <c:showCatName val="0"/>
          <c:showSerName val="0"/>
          <c:showPercent val="0"/>
          <c:showBubbleSize val="0"/>
        </c:dLbls>
        <c:marker val="1"/>
        <c:smooth val="0"/>
        <c:axId val="419752192"/>
        <c:axId val="419757440"/>
      </c:lineChart>
      <c:catAx>
        <c:axId val="4197521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es-AR"/>
          </a:p>
        </c:txPr>
        <c:crossAx val="419757440"/>
        <c:crosses val="autoZero"/>
        <c:auto val="1"/>
        <c:lblAlgn val="ctr"/>
        <c:lblOffset val="100"/>
        <c:noMultiLvlLbl val="0"/>
      </c:catAx>
      <c:valAx>
        <c:axId val="419757440"/>
        <c:scaling>
          <c:orientation val="minMax"/>
        </c:scaling>
        <c:delete val="0"/>
        <c:axPos val="l"/>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US"/>
                  <a:t>Precipitaciones</a:t>
                </a:r>
                <a:r>
                  <a:rPr lang="en-US" baseline="0"/>
                  <a:t> (mm)</a:t>
                </a:r>
                <a:endParaRPr lang="en-US"/>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s-AR"/>
            </a:p>
          </c:txPr>
        </c:title>
        <c:numFmt formatCode="0"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AR"/>
          </a:p>
        </c:txPr>
        <c:crossAx val="419752192"/>
        <c:crosses val="autoZero"/>
        <c:crossBetween val="between"/>
      </c:valAx>
      <c:spPr>
        <a:noFill/>
        <a:ln>
          <a:noFill/>
        </a:ln>
        <a:effectLst/>
      </c:spPr>
    </c:plotArea>
    <c:legend>
      <c:legendPos val="t"/>
      <c:layout>
        <c:manualLayout>
          <c:xMode val="edge"/>
          <c:yMode val="edge"/>
          <c:x val="0.28660053390762052"/>
          <c:y val="0.87962962962962965"/>
          <c:w val="0.7133994255275794"/>
          <c:h val="7.180901323504775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AR"/>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s-A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79169146036007"/>
          <c:y val="7.6278117755174499E-2"/>
          <c:w val="0.86063536434044163"/>
          <c:h val="0.75693003891754906"/>
        </c:manualLayout>
      </c:layout>
      <c:lineChart>
        <c:grouping val="standard"/>
        <c:varyColors val="0"/>
        <c:ser>
          <c:idx val="2"/>
          <c:order val="0"/>
          <c:tx>
            <c:strRef>
              <c:f>'pp acum'!$B$338</c:f>
              <c:strCache>
                <c:ptCount val="1"/>
                <c:pt idx="0">
                  <c:v>T Max media (1967-2023)</c:v>
                </c:pt>
              </c:strCache>
            </c:strRef>
          </c:tx>
          <c:spPr>
            <a:ln w="12700">
              <a:solidFill>
                <a:srgbClr val="000080"/>
              </a:solidFill>
              <a:prstDash val="solid"/>
            </a:ln>
          </c:spPr>
          <c:marker>
            <c:symbol val="circle"/>
            <c:size val="6"/>
            <c:spPr>
              <a:solidFill>
                <a:srgbClr val="FF0000"/>
              </a:solidFill>
              <a:ln>
                <a:solidFill>
                  <a:schemeClr val="tx1"/>
                </a:solidFill>
                <a:prstDash val="solid"/>
              </a:ln>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acum'!$E$338:$Y$338</c:f>
              <c:numCache>
                <c:formatCode>0.0</c:formatCode>
                <c:ptCount val="21"/>
                <c:pt idx="0">
                  <c:v>21.1</c:v>
                </c:pt>
                <c:pt idx="1">
                  <c:v>19.5</c:v>
                </c:pt>
                <c:pt idx="2">
                  <c:v>17.899999999999999</c:v>
                </c:pt>
                <c:pt idx="3">
                  <c:v>16.399999999999999</c:v>
                </c:pt>
                <c:pt idx="4">
                  <c:v>15.7</c:v>
                </c:pt>
                <c:pt idx="5">
                  <c:v>15.4</c:v>
                </c:pt>
                <c:pt idx="6">
                  <c:v>15.3</c:v>
                </c:pt>
                <c:pt idx="7">
                  <c:v>15.6</c:v>
                </c:pt>
                <c:pt idx="8">
                  <c:v>15.9</c:v>
                </c:pt>
                <c:pt idx="9">
                  <c:v>16.399999999999999</c:v>
                </c:pt>
                <c:pt idx="10">
                  <c:v>18.100000000000001</c:v>
                </c:pt>
                <c:pt idx="11">
                  <c:v>19.100000000000001</c:v>
                </c:pt>
                <c:pt idx="12">
                  <c:v>19.7</c:v>
                </c:pt>
                <c:pt idx="13">
                  <c:v>20.100000000000001</c:v>
                </c:pt>
                <c:pt idx="14">
                  <c:v>21.2</c:v>
                </c:pt>
                <c:pt idx="15">
                  <c:v>21.6</c:v>
                </c:pt>
                <c:pt idx="16">
                  <c:v>23.2</c:v>
                </c:pt>
                <c:pt idx="17">
                  <c:v>24</c:v>
                </c:pt>
                <c:pt idx="18">
                  <c:v>25.1</c:v>
                </c:pt>
                <c:pt idx="19">
                  <c:v>26.5</c:v>
                </c:pt>
                <c:pt idx="20">
                  <c:v>27.6</c:v>
                </c:pt>
              </c:numCache>
            </c:numRef>
          </c:val>
          <c:smooth val="0"/>
          <c:extLst>
            <c:ext xmlns:c16="http://schemas.microsoft.com/office/drawing/2014/chart" uri="{C3380CC4-5D6E-409C-BE32-E72D297353CC}">
              <c16:uniqueId val="{00000000-1C06-4A43-B66B-FA6E3E3E9196}"/>
            </c:ext>
          </c:extLst>
        </c:ser>
        <c:ser>
          <c:idx val="0"/>
          <c:order val="1"/>
          <c:tx>
            <c:strRef>
              <c:f>'pp acum'!$B$339</c:f>
              <c:strCache>
                <c:ptCount val="1"/>
                <c:pt idx="0">
                  <c:v>T Max media 2024</c:v>
                </c:pt>
              </c:strCache>
            </c:strRef>
          </c:tx>
          <c:spPr>
            <a:ln w="19050"/>
          </c:spPr>
          <c:marker>
            <c:symbol val="diamond"/>
            <c:size val="8"/>
            <c:spPr>
              <a:ln>
                <a:solidFill>
                  <a:srgbClr val="0000FF"/>
                </a:solidFill>
              </a:ln>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acum'!$E$339:$Y$339</c:f>
              <c:numCache>
                <c:formatCode>0.0</c:formatCode>
                <c:ptCount val="21"/>
                <c:pt idx="0">
                  <c:v>19.39</c:v>
                </c:pt>
                <c:pt idx="1">
                  <c:v>16.16</c:v>
                </c:pt>
                <c:pt idx="2">
                  <c:v>14.94</c:v>
                </c:pt>
                <c:pt idx="3">
                  <c:v>19.690000000000001</c:v>
                </c:pt>
                <c:pt idx="4">
                  <c:v>21.21</c:v>
                </c:pt>
                <c:pt idx="5">
                  <c:v>14.78</c:v>
                </c:pt>
                <c:pt idx="6">
                  <c:v>13.86</c:v>
                </c:pt>
                <c:pt idx="7">
                  <c:v>15.72</c:v>
                </c:pt>
                <c:pt idx="8">
                  <c:v>18.690000000000001</c:v>
                </c:pt>
                <c:pt idx="9">
                  <c:v>18.600000000000001</c:v>
                </c:pt>
                <c:pt idx="10">
                  <c:v>16.309999999999999</c:v>
                </c:pt>
                <c:pt idx="11">
                  <c:v>14.78</c:v>
                </c:pt>
                <c:pt idx="12">
                  <c:v>21.05</c:v>
                </c:pt>
                <c:pt idx="13">
                  <c:v>24.08</c:v>
                </c:pt>
                <c:pt idx="14">
                  <c:v>25.78</c:v>
                </c:pt>
                <c:pt idx="15">
                  <c:v>24.23</c:v>
                </c:pt>
                <c:pt idx="16">
                  <c:v>24.64</c:v>
                </c:pt>
                <c:pt idx="17">
                  <c:v>27.08</c:v>
                </c:pt>
                <c:pt idx="18">
                  <c:v>24.32</c:v>
                </c:pt>
                <c:pt idx="19">
                  <c:v>27.56</c:v>
                </c:pt>
                <c:pt idx="20">
                  <c:v>29.74</c:v>
                </c:pt>
              </c:numCache>
            </c:numRef>
          </c:val>
          <c:smooth val="0"/>
          <c:extLst>
            <c:ext xmlns:c16="http://schemas.microsoft.com/office/drawing/2014/chart" uri="{C3380CC4-5D6E-409C-BE32-E72D297353CC}">
              <c16:uniqueId val="{00000001-1C06-4A43-B66B-FA6E3E3E9196}"/>
            </c:ext>
          </c:extLst>
        </c:ser>
        <c:ser>
          <c:idx val="1"/>
          <c:order val="2"/>
          <c:tx>
            <c:strRef>
              <c:f>'pp acum'!$B$340</c:f>
              <c:strCache>
                <c:ptCount val="1"/>
                <c:pt idx="0">
                  <c:v>T Min media (1967-2023)</c:v>
                </c:pt>
              </c:strCache>
            </c:strRef>
          </c:tx>
          <c:spPr>
            <a:ln>
              <a:solidFill>
                <a:srgbClr val="006600"/>
              </a:solidFill>
            </a:ln>
          </c:spPr>
          <c:marker>
            <c:symbol val="square"/>
            <c:size val="7"/>
            <c:spPr>
              <a:solidFill>
                <a:srgbClr val="00FF00"/>
              </a:solidFill>
              <a:ln>
                <a:solidFill>
                  <a:srgbClr val="006600"/>
                </a:solidFill>
              </a:ln>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acum'!$E$340:$Y$340</c:f>
              <c:numCache>
                <c:formatCode>0.0</c:formatCode>
                <c:ptCount val="21"/>
                <c:pt idx="0">
                  <c:v>8</c:v>
                </c:pt>
                <c:pt idx="1">
                  <c:v>7.7</c:v>
                </c:pt>
                <c:pt idx="2">
                  <c:v>6.5</c:v>
                </c:pt>
                <c:pt idx="3">
                  <c:v>5</c:v>
                </c:pt>
                <c:pt idx="4">
                  <c:v>4.4000000000000004</c:v>
                </c:pt>
                <c:pt idx="5">
                  <c:v>4.0999999999999996</c:v>
                </c:pt>
                <c:pt idx="6">
                  <c:v>4</c:v>
                </c:pt>
                <c:pt idx="7">
                  <c:v>3.8</c:v>
                </c:pt>
                <c:pt idx="8">
                  <c:v>4.0999999999999996</c:v>
                </c:pt>
                <c:pt idx="9">
                  <c:v>4.2</c:v>
                </c:pt>
                <c:pt idx="10">
                  <c:v>4.3</c:v>
                </c:pt>
                <c:pt idx="11">
                  <c:v>5.4</c:v>
                </c:pt>
                <c:pt idx="12">
                  <c:v>6.1</c:v>
                </c:pt>
                <c:pt idx="13">
                  <c:v>6.3</c:v>
                </c:pt>
                <c:pt idx="14">
                  <c:v>7.9</c:v>
                </c:pt>
                <c:pt idx="15">
                  <c:v>8.6999999999999993</c:v>
                </c:pt>
                <c:pt idx="16">
                  <c:v>10.199999999999999</c:v>
                </c:pt>
                <c:pt idx="17">
                  <c:v>11.2</c:v>
                </c:pt>
                <c:pt idx="18">
                  <c:v>12</c:v>
                </c:pt>
                <c:pt idx="19">
                  <c:v>12.7</c:v>
                </c:pt>
                <c:pt idx="20">
                  <c:v>13.7</c:v>
                </c:pt>
              </c:numCache>
            </c:numRef>
          </c:val>
          <c:smooth val="0"/>
          <c:extLst>
            <c:ext xmlns:c16="http://schemas.microsoft.com/office/drawing/2014/chart" uri="{C3380CC4-5D6E-409C-BE32-E72D297353CC}">
              <c16:uniqueId val="{00000002-1C06-4A43-B66B-FA6E3E3E9196}"/>
            </c:ext>
          </c:extLst>
        </c:ser>
        <c:ser>
          <c:idx val="3"/>
          <c:order val="3"/>
          <c:tx>
            <c:strRef>
              <c:f>'pp acum'!$B$341</c:f>
              <c:strCache>
                <c:ptCount val="1"/>
                <c:pt idx="0">
                  <c:v>T Min media 2024</c:v>
                </c:pt>
              </c:strCache>
            </c:strRef>
          </c:tx>
          <c:spPr>
            <a:ln w="19050">
              <a:solidFill>
                <a:srgbClr val="003300"/>
              </a:solidFill>
            </a:ln>
          </c:spPr>
          <c:marker>
            <c:symbol val="triangle"/>
            <c:size val="7"/>
            <c:spPr>
              <a:solidFill>
                <a:srgbClr val="FF9900"/>
              </a:solidFill>
            </c:spPr>
          </c:marker>
          <c:cat>
            <c:numRef>
              <c:f>'pp acum'!$E$141:$Y$141</c:f>
              <c:numCache>
                <c:formatCode>d\-mmm</c:formatCode>
                <c:ptCount val="21"/>
                <c:pt idx="0">
                  <c:v>43221</c:v>
                </c:pt>
                <c:pt idx="1">
                  <c:v>43230</c:v>
                </c:pt>
                <c:pt idx="2">
                  <c:v>43240</c:v>
                </c:pt>
                <c:pt idx="3">
                  <c:v>43252</c:v>
                </c:pt>
                <c:pt idx="4">
                  <c:v>43261</c:v>
                </c:pt>
                <c:pt idx="5">
                  <c:v>43271</c:v>
                </c:pt>
                <c:pt idx="6">
                  <c:v>39630</c:v>
                </c:pt>
                <c:pt idx="7">
                  <c:v>39639</c:v>
                </c:pt>
                <c:pt idx="8">
                  <c:v>39649</c:v>
                </c:pt>
                <c:pt idx="9">
                  <c:v>39661</c:v>
                </c:pt>
                <c:pt idx="10">
                  <c:v>39670</c:v>
                </c:pt>
                <c:pt idx="11">
                  <c:v>39680</c:v>
                </c:pt>
                <c:pt idx="12">
                  <c:v>39692</c:v>
                </c:pt>
                <c:pt idx="13">
                  <c:v>39701</c:v>
                </c:pt>
                <c:pt idx="14">
                  <c:v>39711</c:v>
                </c:pt>
                <c:pt idx="15">
                  <c:v>39722</c:v>
                </c:pt>
                <c:pt idx="16">
                  <c:v>39731</c:v>
                </c:pt>
                <c:pt idx="17">
                  <c:v>39741</c:v>
                </c:pt>
                <c:pt idx="18">
                  <c:v>39753</c:v>
                </c:pt>
                <c:pt idx="19">
                  <c:v>39762</c:v>
                </c:pt>
                <c:pt idx="20">
                  <c:v>39772</c:v>
                </c:pt>
              </c:numCache>
            </c:numRef>
          </c:cat>
          <c:val>
            <c:numRef>
              <c:f>'pp acum'!$E$341:$Y$341</c:f>
              <c:numCache>
                <c:formatCode>0.0</c:formatCode>
                <c:ptCount val="21"/>
                <c:pt idx="0">
                  <c:v>5.77</c:v>
                </c:pt>
                <c:pt idx="1">
                  <c:v>1.67</c:v>
                </c:pt>
                <c:pt idx="2">
                  <c:v>4.01</c:v>
                </c:pt>
                <c:pt idx="3">
                  <c:v>8.02</c:v>
                </c:pt>
                <c:pt idx="4">
                  <c:v>7.51</c:v>
                </c:pt>
                <c:pt idx="5">
                  <c:v>1.88</c:v>
                </c:pt>
                <c:pt idx="6">
                  <c:v>2.4300000000000002</c:v>
                </c:pt>
                <c:pt idx="7">
                  <c:v>-0.08</c:v>
                </c:pt>
                <c:pt idx="8">
                  <c:v>4.6399999999999997</c:v>
                </c:pt>
                <c:pt idx="9">
                  <c:v>6.68</c:v>
                </c:pt>
                <c:pt idx="10">
                  <c:v>4.01</c:v>
                </c:pt>
                <c:pt idx="11">
                  <c:v>2.9</c:v>
                </c:pt>
                <c:pt idx="12">
                  <c:v>5.73</c:v>
                </c:pt>
                <c:pt idx="13">
                  <c:v>7.23</c:v>
                </c:pt>
                <c:pt idx="14">
                  <c:v>8.51</c:v>
                </c:pt>
                <c:pt idx="15">
                  <c:v>8.3800000000000008</c:v>
                </c:pt>
                <c:pt idx="16">
                  <c:v>12.7</c:v>
                </c:pt>
                <c:pt idx="17">
                  <c:v>14.45</c:v>
                </c:pt>
                <c:pt idx="18">
                  <c:v>14.27</c:v>
                </c:pt>
                <c:pt idx="19">
                  <c:v>12.3</c:v>
                </c:pt>
                <c:pt idx="20">
                  <c:v>16.149999999999999</c:v>
                </c:pt>
              </c:numCache>
            </c:numRef>
          </c:val>
          <c:smooth val="0"/>
          <c:extLst>
            <c:ext xmlns:c16="http://schemas.microsoft.com/office/drawing/2014/chart" uri="{C3380CC4-5D6E-409C-BE32-E72D297353CC}">
              <c16:uniqueId val="{00000003-1C06-4A43-B66B-FA6E3E3E9196}"/>
            </c:ext>
          </c:extLst>
        </c:ser>
        <c:dLbls>
          <c:showLegendKey val="0"/>
          <c:showVal val="0"/>
          <c:showCatName val="0"/>
          <c:showSerName val="0"/>
          <c:showPercent val="0"/>
          <c:showBubbleSize val="0"/>
        </c:dLbls>
        <c:marker val="1"/>
        <c:smooth val="0"/>
        <c:axId val="339241760"/>
        <c:axId val="339242320"/>
      </c:lineChart>
      <c:catAx>
        <c:axId val="339241760"/>
        <c:scaling>
          <c:orientation val="minMax"/>
        </c:scaling>
        <c:delete val="0"/>
        <c:axPos val="b"/>
        <c:title>
          <c:tx>
            <c:rich>
              <a:bodyPr/>
              <a:lstStyle/>
              <a:p>
                <a:pPr>
                  <a:defRPr b="1"/>
                </a:pPr>
                <a:r>
                  <a:rPr lang="es-ES" b="1"/>
                  <a:t>Períodos decádicos</a:t>
                </a:r>
              </a:p>
            </c:rich>
          </c:tx>
          <c:layout>
            <c:manualLayout>
              <c:xMode val="edge"/>
              <c:yMode val="edge"/>
              <c:x val="0.4067954534056144"/>
              <c:y val="0.94638233881242295"/>
            </c:manualLayout>
          </c:layout>
          <c:overlay val="0"/>
        </c:title>
        <c:numFmt formatCode="d\-mmm" sourceLinked="1"/>
        <c:majorTickMark val="cross"/>
        <c:minorTickMark val="none"/>
        <c:tickLblPos val="nextTo"/>
        <c:spPr>
          <a:ln w="3175">
            <a:solidFill>
              <a:srgbClr val="000000"/>
            </a:solidFill>
            <a:prstDash val="solid"/>
          </a:ln>
        </c:spPr>
        <c:txPr>
          <a:bodyPr rot="-2700000" vert="horz"/>
          <a:lstStyle/>
          <a:p>
            <a:pPr>
              <a:defRPr b="1"/>
            </a:pPr>
            <a:endParaRPr lang="es-AR"/>
          </a:p>
        </c:txPr>
        <c:crossAx val="339242320"/>
        <c:crosses val="autoZero"/>
        <c:auto val="0"/>
        <c:lblAlgn val="ctr"/>
        <c:lblOffset val="100"/>
        <c:tickLblSkip val="1"/>
        <c:tickMarkSkip val="1"/>
        <c:noMultiLvlLbl val="0"/>
      </c:catAx>
      <c:valAx>
        <c:axId val="339242320"/>
        <c:scaling>
          <c:orientation val="minMax"/>
          <c:max val="35"/>
          <c:min val="-2"/>
        </c:scaling>
        <c:delete val="0"/>
        <c:axPos val="l"/>
        <c:title>
          <c:tx>
            <c:rich>
              <a:bodyPr/>
              <a:lstStyle/>
              <a:p>
                <a:pPr>
                  <a:defRPr b="1"/>
                </a:pPr>
                <a:r>
                  <a:rPr lang="es-AR" b="1"/>
                  <a:t>Temperatura</a:t>
                </a:r>
                <a:r>
                  <a:rPr lang="es-AR" b="1" baseline="0"/>
                  <a:t> (°C)</a:t>
                </a:r>
                <a:endParaRPr lang="es-AR" b="1"/>
              </a:p>
            </c:rich>
          </c:tx>
          <c:layout>
            <c:manualLayout>
              <c:xMode val="edge"/>
              <c:yMode val="edge"/>
              <c:x val="1.6724354289339053E-2"/>
              <c:y val="0.33159906363055969"/>
            </c:manualLayout>
          </c:layout>
          <c:overlay val="0"/>
          <c:spPr>
            <a:noFill/>
            <a:ln w="25400">
              <a:noFill/>
            </a:ln>
          </c:spPr>
        </c:title>
        <c:numFmt formatCode="0" sourceLinked="0"/>
        <c:majorTickMark val="cross"/>
        <c:minorTickMark val="none"/>
        <c:tickLblPos val="nextTo"/>
        <c:spPr>
          <a:ln w="3175">
            <a:solidFill>
              <a:srgbClr val="000000"/>
            </a:solidFill>
            <a:prstDash val="solid"/>
          </a:ln>
        </c:spPr>
        <c:txPr>
          <a:bodyPr rot="0" vert="horz"/>
          <a:lstStyle/>
          <a:p>
            <a:pPr>
              <a:defRPr b="1"/>
            </a:pPr>
            <a:endParaRPr lang="es-AR"/>
          </a:p>
        </c:txPr>
        <c:crossAx val="339241760"/>
        <c:crosses val="autoZero"/>
        <c:crossBetween val="between"/>
        <c:majorUnit val="2"/>
        <c:minorUnit val="2"/>
      </c:valAx>
      <c:spPr>
        <a:noFill/>
        <a:ln w="25400">
          <a:noFill/>
        </a:ln>
      </c:spPr>
    </c:plotArea>
    <c:legend>
      <c:legendPos val="r"/>
      <c:layout>
        <c:manualLayout>
          <c:xMode val="edge"/>
          <c:yMode val="edge"/>
          <c:x val="0.16154674269371383"/>
          <c:y val="6.1096514129367778E-2"/>
          <c:w val="0.75998650939620549"/>
          <c:h val="0.14264068450329648"/>
        </c:manualLayout>
      </c:layout>
      <c:overlay val="0"/>
      <c:spPr>
        <a:noFill/>
        <a:ln w="25400">
          <a:noFill/>
        </a:ln>
      </c:spPr>
    </c:legend>
    <c:plotVisOnly val="1"/>
    <c:dispBlanksAs val="gap"/>
    <c:showDLblsOverMax val="0"/>
  </c:chart>
  <c:spPr>
    <a:noFill/>
    <a:ln w="9525">
      <a:noFill/>
    </a:ln>
  </c:spPr>
  <c:txPr>
    <a:bodyPr/>
    <a:lstStyle/>
    <a:p>
      <a:pPr>
        <a:defRPr sz="1000" b="0" i="0" u="none" strike="noStrike" baseline="0">
          <a:solidFill>
            <a:srgbClr val="000000"/>
          </a:solidFill>
          <a:latin typeface="+mn-lt"/>
          <a:ea typeface="Arial"/>
          <a:cs typeface="Arial"/>
        </a:defRPr>
      </a:pPr>
      <a:endParaRPr lang="es-A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350572133864994"/>
          <c:y val="7.5951204681224432E-2"/>
          <c:w val="0.86752821219715737"/>
          <c:h val="0.79894846212585902"/>
        </c:manualLayout>
      </c:layout>
      <c:barChart>
        <c:barDir val="col"/>
        <c:grouping val="clustered"/>
        <c:varyColors val="0"/>
        <c:ser>
          <c:idx val="0"/>
          <c:order val="0"/>
          <c:tx>
            <c:v>kg/ha</c:v>
          </c:tx>
          <c:spPr>
            <a:solidFill>
              <a:srgbClr val="FFFF00"/>
            </a:solidFill>
            <a:ln>
              <a:solidFill>
                <a:srgbClr val="000000"/>
              </a:solidFill>
            </a:ln>
          </c:spPr>
          <c:invertIfNegative val="0"/>
          <c:dPt>
            <c:idx val="0"/>
            <c:invertIfNegative val="0"/>
            <c:bubble3D val="0"/>
            <c:spPr>
              <a:noFill/>
              <a:ln>
                <a:solidFill>
                  <a:srgbClr val="000000"/>
                </a:solidFill>
              </a:ln>
            </c:spPr>
            <c:extLst>
              <c:ext xmlns:c16="http://schemas.microsoft.com/office/drawing/2014/chart" uri="{C3380CC4-5D6E-409C-BE32-E72D297353CC}">
                <c16:uniqueId val="{00000001-ADEC-4413-9FFF-D8E43E9EAF54}"/>
              </c:ext>
            </c:extLst>
          </c:dPt>
          <c:dPt>
            <c:idx val="1"/>
            <c:invertIfNegative val="0"/>
            <c:bubble3D val="0"/>
            <c:spPr>
              <a:solidFill>
                <a:srgbClr val="0000FF"/>
              </a:solidFill>
              <a:ln>
                <a:solidFill>
                  <a:srgbClr val="000000"/>
                </a:solidFill>
              </a:ln>
            </c:spPr>
            <c:extLst>
              <c:ext xmlns:c16="http://schemas.microsoft.com/office/drawing/2014/chart" uri="{C3380CC4-5D6E-409C-BE32-E72D297353CC}">
                <c16:uniqueId val="{00000003-ADEC-4413-9FFF-D8E43E9EAF54}"/>
              </c:ext>
            </c:extLst>
          </c:dPt>
          <c:dPt>
            <c:idx val="2"/>
            <c:invertIfNegative val="0"/>
            <c:bubble3D val="0"/>
            <c:extLst>
              <c:ext xmlns:c16="http://schemas.microsoft.com/office/drawing/2014/chart" uri="{C3380CC4-5D6E-409C-BE32-E72D297353CC}">
                <c16:uniqueId val="{00000004-ADEC-4413-9FFF-D8E43E9EAF54}"/>
              </c:ext>
            </c:extLst>
          </c:dPt>
          <c:dPt>
            <c:idx val="3"/>
            <c:invertIfNegative val="0"/>
            <c:bubble3D val="0"/>
            <c:extLst>
              <c:ext xmlns:c16="http://schemas.microsoft.com/office/drawing/2014/chart" uri="{C3380CC4-5D6E-409C-BE32-E72D297353CC}">
                <c16:uniqueId val="{00000005-ADEC-4413-9FFF-D8E43E9EAF54}"/>
              </c:ext>
            </c:extLst>
          </c:dPt>
          <c:dPt>
            <c:idx val="4"/>
            <c:invertIfNegative val="0"/>
            <c:bubble3D val="0"/>
            <c:spPr>
              <a:solidFill>
                <a:srgbClr val="66FF66"/>
              </a:solidFill>
              <a:ln>
                <a:solidFill>
                  <a:srgbClr val="000000"/>
                </a:solidFill>
              </a:ln>
            </c:spPr>
            <c:extLst>
              <c:ext xmlns:c16="http://schemas.microsoft.com/office/drawing/2014/chart" uri="{C3380CC4-5D6E-409C-BE32-E72D297353CC}">
                <c16:uniqueId val="{00000007-ADEC-4413-9FFF-D8E43E9EAF54}"/>
              </c:ext>
            </c:extLst>
          </c:dPt>
          <c:dPt>
            <c:idx val="5"/>
            <c:invertIfNegative val="0"/>
            <c:bubble3D val="0"/>
            <c:extLst>
              <c:ext xmlns:c16="http://schemas.microsoft.com/office/drawing/2014/chart" uri="{C3380CC4-5D6E-409C-BE32-E72D297353CC}">
                <c16:uniqueId val="{00000008-ADEC-4413-9FFF-D8E43E9EAF54}"/>
              </c:ext>
            </c:extLst>
          </c:dPt>
          <c:dPt>
            <c:idx val="6"/>
            <c:invertIfNegative val="0"/>
            <c:bubble3D val="0"/>
            <c:extLst>
              <c:ext xmlns:c16="http://schemas.microsoft.com/office/drawing/2014/chart" uri="{C3380CC4-5D6E-409C-BE32-E72D297353CC}">
                <c16:uniqueId val="{00000009-ADEC-4413-9FFF-D8E43E9EAF54}"/>
              </c:ext>
            </c:extLst>
          </c:dPt>
          <c:dPt>
            <c:idx val="7"/>
            <c:invertIfNegative val="0"/>
            <c:bubble3D val="0"/>
            <c:extLst>
              <c:ext xmlns:c16="http://schemas.microsoft.com/office/drawing/2014/chart" uri="{C3380CC4-5D6E-409C-BE32-E72D297353CC}">
                <c16:uniqueId val="{0000000A-ADEC-4413-9FFF-D8E43E9EAF54}"/>
              </c:ext>
            </c:extLst>
          </c:dPt>
          <c:dPt>
            <c:idx val="8"/>
            <c:invertIfNegative val="0"/>
            <c:bubble3D val="0"/>
            <c:extLst>
              <c:ext xmlns:c16="http://schemas.microsoft.com/office/drawing/2014/chart" uri="{C3380CC4-5D6E-409C-BE32-E72D297353CC}">
                <c16:uniqueId val="{0000000B-ADEC-4413-9FFF-D8E43E9EAF54}"/>
              </c:ext>
            </c:extLst>
          </c:dPt>
          <c:dPt>
            <c:idx val="9"/>
            <c:invertIfNegative val="0"/>
            <c:bubble3D val="0"/>
            <c:extLst>
              <c:ext xmlns:c16="http://schemas.microsoft.com/office/drawing/2014/chart" uri="{C3380CC4-5D6E-409C-BE32-E72D297353CC}">
                <c16:uniqueId val="{0000000C-ADEC-4413-9FFF-D8E43E9EAF54}"/>
              </c:ext>
            </c:extLst>
          </c:dPt>
          <c:dPt>
            <c:idx val="10"/>
            <c:invertIfNegative val="0"/>
            <c:bubble3D val="0"/>
            <c:extLst>
              <c:ext xmlns:c16="http://schemas.microsoft.com/office/drawing/2014/chart" uri="{C3380CC4-5D6E-409C-BE32-E72D297353CC}">
                <c16:uniqueId val="{0000000D-ADEC-4413-9FFF-D8E43E9EAF54}"/>
              </c:ext>
            </c:extLst>
          </c:dPt>
          <c:dPt>
            <c:idx val="11"/>
            <c:invertIfNegative val="0"/>
            <c:bubble3D val="0"/>
            <c:extLst>
              <c:ext xmlns:c16="http://schemas.microsoft.com/office/drawing/2014/chart" uri="{C3380CC4-5D6E-409C-BE32-E72D297353CC}">
                <c16:uniqueId val="{0000000E-ADEC-4413-9FFF-D8E43E9EAF54}"/>
              </c:ext>
            </c:extLst>
          </c:dPt>
          <c:dPt>
            <c:idx val="12"/>
            <c:invertIfNegative val="0"/>
            <c:bubble3D val="0"/>
            <c:extLst>
              <c:ext xmlns:c16="http://schemas.microsoft.com/office/drawing/2014/chart" uri="{C3380CC4-5D6E-409C-BE32-E72D297353CC}">
                <c16:uniqueId val="{0000000F-ADEC-4413-9FFF-D8E43E9EAF54}"/>
              </c:ext>
            </c:extLst>
          </c:dPt>
          <c:dPt>
            <c:idx val="13"/>
            <c:invertIfNegative val="0"/>
            <c:bubble3D val="0"/>
            <c:extLst>
              <c:ext xmlns:c16="http://schemas.microsoft.com/office/drawing/2014/chart" uri="{C3380CC4-5D6E-409C-BE32-E72D297353CC}">
                <c16:uniqueId val="{00000010-ADEC-4413-9FFF-D8E43E9EAF54}"/>
              </c:ext>
            </c:extLst>
          </c:dPt>
          <c:dPt>
            <c:idx val="14"/>
            <c:invertIfNegative val="0"/>
            <c:bubble3D val="0"/>
            <c:extLst>
              <c:ext xmlns:c16="http://schemas.microsoft.com/office/drawing/2014/chart" uri="{C3380CC4-5D6E-409C-BE32-E72D297353CC}">
                <c16:uniqueId val="{00000011-ADEC-4413-9FFF-D8E43E9EAF54}"/>
              </c:ext>
            </c:extLst>
          </c:dPt>
          <c:dPt>
            <c:idx val="15"/>
            <c:invertIfNegative val="0"/>
            <c:bubble3D val="0"/>
            <c:extLst>
              <c:ext xmlns:c16="http://schemas.microsoft.com/office/drawing/2014/chart" uri="{C3380CC4-5D6E-409C-BE32-E72D297353CC}">
                <c16:uniqueId val="{00000012-ADEC-4413-9FFF-D8E43E9EAF54}"/>
              </c:ext>
            </c:extLst>
          </c:dPt>
          <c:dPt>
            <c:idx val="16"/>
            <c:invertIfNegative val="0"/>
            <c:bubble3D val="0"/>
            <c:extLst>
              <c:ext xmlns:c16="http://schemas.microsoft.com/office/drawing/2014/chart" uri="{C3380CC4-5D6E-409C-BE32-E72D297353CC}">
                <c16:uniqueId val="{00000013-ADEC-4413-9FFF-D8E43E9EAF54}"/>
              </c:ext>
            </c:extLst>
          </c:dPt>
          <c:dPt>
            <c:idx val="17"/>
            <c:invertIfNegative val="0"/>
            <c:bubble3D val="0"/>
            <c:extLst>
              <c:ext xmlns:c16="http://schemas.microsoft.com/office/drawing/2014/chart" uri="{C3380CC4-5D6E-409C-BE32-E72D297353CC}">
                <c16:uniqueId val="{00000014-ADEC-4413-9FFF-D8E43E9EAF54}"/>
              </c:ext>
            </c:extLst>
          </c:dPt>
          <c:dPt>
            <c:idx val="18"/>
            <c:invertIfNegative val="0"/>
            <c:bubble3D val="0"/>
            <c:extLst>
              <c:ext xmlns:c16="http://schemas.microsoft.com/office/drawing/2014/chart" uri="{C3380CC4-5D6E-409C-BE32-E72D297353CC}">
                <c16:uniqueId val="{00000015-ADEC-4413-9FFF-D8E43E9EAF54}"/>
              </c:ext>
            </c:extLst>
          </c:dPt>
          <c:dPt>
            <c:idx val="19"/>
            <c:invertIfNegative val="0"/>
            <c:bubble3D val="0"/>
            <c:extLst>
              <c:ext xmlns:c16="http://schemas.microsoft.com/office/drawing/2014/chart" uri="{C3380CC4-5D6E-409C-BE32-E72D297353CC}">
                <c16:uniqueId val="{00000016-ADEC-4413-9FFF-D8E43E9EAF54}"/>
              </c:ext>
            </c:extLst>
          </c:dPt>
          <c:dPt>
            <c:idx val="20"/>
            <c:invertIfNegative val="0"/>
            <c:bubble3D val="0"/>
            <c:extLst>
              <c:ext xmlns:c16="http://schemas.microsoft.com/office/drawing/2014/chart" uri="{C3380CC4-5D6E-409C-BE32-E72D297353CC}">
                <c16:uniqueId val="{00000017-ADEC-4413-9FFF-D8E43E9EAF54}"/>
              </c:ext>
            </c:extLst>
          </c:dPt>
          <c:dPt>
            <c:idx val="21"/>
            <c:invertIfNegative val="0"/>
            <c:bubble3D val="0"/>
            <c:extLst>
              <c:ext xmlns:c16="http://schemas.microsoft.com/office/drawing/2014/chart" uri="{C3380CC4-5D6E-409C-BE32-E72D297353CC}">
                <c16:uniqueId val="{00000018-ADEC-4413-9FFF-D8E43E9EAF54}"/>
              </c:ext>
            </c:extLst>
          </c:dPt>
          <c:dPt>
            <c:idx val="22"/>
            <c:invertIfNegative val="0"/>
            <c:bubble3D val="0"/>
            <c:extLst>
              <c:ext xmlns:c16="http://schemas.microsoft.com/office/drawing/2014/chart" uri="{C3380CC4-5D6E-409C-BE32-E72D297353CC}">
                <c16:uniqueId val="{00000019-ADEC-4413-9FFF-D8E43E9EAF54}"/>
              </c:ext>
            </c:extLst>
          </c:dPt>
          <c:dLbls>
            <c:dLbl>
              <c:idx val="0"/>
              <c:tx>
                <c:rich>
                  <a:bodyPr/>
                  <a:lstStyle/>
                  <a:p>
                    <a:fld id="{5A7ED5B4-2EAD-4051-AEFF-D64E4F650371}"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ADEC-4413-9FFF-D8E43E9EAF54}"/>
                </c:ext>
              </c:extLst>
            </c:dLbl>
            <c:dLbl>
              <c:idx val="1"/>
              <c:tx>
                <c:rich>
                  <a:bodyPr/>
                  <a:lstStyle/>
                  <a:p>
                    <a:fld id="{6D0A9374-81B1-4049-ABF8-1302F89FDCD7}"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ADEC-4413-9FFF-D8E43E9EAF54}"/>
                </c:ext>
              </c:extLst>
            </c:dLbl>
            <c:dLbl>
              <c:idx val="2"/>
              <c:layout>
                <c:manualLayout>
                  <c:x val="1.6161614104940542E-3"/>
                  <c:y val="-2.8988312460226665E-2"/>
                </c:manualLayout>
              </c:layout>
              <c:tx>
                <c:rich>
                  <a:bodyPr/>
                  <a:lstStyle/>
                  <a:p>
                    <a:fld id="{DC7A0DF1-72AD-4294-BCE5-3FC7AC734150}"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4-ADEC-4413-9FFF-D8E43E9EAF54}"/>
                </c:ext>
              </c:extLst>
            </c:dLbl>
            <c:dLbl>
              <c:idx val="3"/>
              <c:tx>
                <c:rich>
                  <a:bodyPr/>
                  <a:lstStyle/>
                  <a:p>
                    <a:fld id="{68D883DE-7D96-48BB-B3FF-1F771B59C71A}" type="VALUE">
                      <a:rPr lang="en-US"/>
                      <a:pPr/>
                      <a:t>[VALOR]</a:t>
                    </a:fld>
                    <a:endParaRPr lang="en-US"/>
                  </a:p>
                  <a:p>
                    <a:r>
                      <a:rPr lang="en-US"/>
                      <a:t>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ADEC-4413-9FFF-D8E43E9EAF54}"/>
                </c:ext>
              </c:extLst>
            </c:dLbl>
            <c:dLbl>
              <c:idx val="4"/>
              <c:layout>
                <c:manualLayout>
                  <c:x val="2.9629283579045392E-17"/>
                  <c:y val="-1.4494156230113332E-2"/>
                </c:manualLayout>
              </c:layout>
              <c:tx>
                <c:rich>
                  <a:bodyPr/>
                  <a:lstStyle/>
                  <a:p>
                    <a:fld id="{E29A4574-7F07-4A24-AAF2-B8B635DAAC48}"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ADEC-4413-9FFF-D8E43E9EAF54}"/>
                </c:ext>
              </c:extLst>
            </c:dLbl>
            <c:dLbl>
              <c:idx val="5"/>
              <c:layout>
                <c:manualLayout>
                  <c:x val="-5.9258567158090784E-17"/>
                  <c:y val="-2.6089481214203999E-2"/>
                </c:manualLayout>
              </c:layout>
              <c:tx>
                <c:rich>
                  <a:bodyPr/>
                  <a:lstStyle/>
                  <a:p>
                    <a:fld id="{14240CD1-5789-487C-A2B4-DF0BCDBEAA05}"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ADEC-4413-9FFF-D8E43E9EAF54}"/>
                </c:ext>
              </c:extLst>
            </c:dLbl>
            <c:dLbl>
              <c:idx val="6"/>
              <c:tx>
                <c:rich>
                  <a:bodyPr/>
                  <a:lstStyle/>
                  <a:p>
                    <a:fld id="{D8C48C90-F996-4624-867D-802B31BA706C}" type="VALUE">
                      <a:rPr lang="en-US"/>
                      <a:pPr/>
                      <a:t>[VALOR]</a:t>
                    </a:fld>
                    <a:endParaRPr lang="en-US"/>
                  </a:p>
                  <a:p>
                    <a:r>
                      <a:rPr lang="en-US"/>
                      <a:t>bc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ADEC-4413-9FFF-D8E43E9EAF54}"/>
                </c:ext>
              </c:extLst>
            </c:dLbl>
            <c:dLbl>
              <c:idx val="7"/>
              <c:tx>
                <c:rich>
                  <a:bodyPr/>
                  <a:lstStyle/>
                  <a:p>
                    <a:fld id="{02D77AC4-5FD9-4D9D-B7CD-B5F76A7427CC}"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A-ADEC-4413-9FFF-D8E43E9EAF54}"/>
                </c:ext>
              </c:extLst>
            </c:dLbl>
            <c:dLbl>
              <c:idx val="8"/>
              <c:tx>
                <c:rich>
                  <a:bodyPr/>
                  <a:lstStyle/>
                  <a:p>
                    <a:fld id="{47B669BE-E4EC-48E4-8FF3-7AA3E9E40ACF}"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ADEC-4413-9FFF-D8E43E9EAF54}"/>
                </c:ext>
              </c:extLst>
            </c:dLbl>
            <c:dLbl>
              <c:idx val="9"/>
              <c:layout>
                <c:manualLayout>
                  <c:x val="0"/>
                  <c:y val="-4.3482468690340025E-2"/>
                </c:manualLayout>
              </c:layout>
              <c:tx>
                <c:rich>
                  <a:bodyPr/>
                  <a:lstStyle/>
                  <a:p>
                    <a:fld id="{C52D7850-4ADD-42ED-8043-BC3969B31036}" type="VALUE">
                      <a:rPr lang="en-US"/>
                      <a:pPr/>
                      <a:t>[VALOR]</a:t>
                    </a:fld>
                    <a:endParaRPr lang="en-US"/>
                  </a:p>
                  <a:p>
                    <a:r>
                      <a:rPr lang="en-US"/>
                      <a:t>cdef</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ADEC-4413-9FFF-D8E43E9EAF54}"/>
                </c:ext>
              </c:extLst>
            </c:dLbl>
            <c:dLbl>
              <c:idx val="10"/>
              <c:layout>
                <c:manualLayout>
                  <c:x val="6.4646456419762167E-3"/>
                  <c:y val="-4.9280131182385362E-2"/>
                </c:manualLayout>
              </c:layout>
              <c:tx>
                <c:rich>
                  <a:bodyPr/>
                  <a:lstStyle/>
                  <a:p>
                    <a:fld id="{37CE1432-2309-403C-80CD-26D6792FB075}" type="VALUE">
                      <a:rPr lang="en-US"/>
                      <a:pPr/>
                      <a:t>[VALOR]</a:t>
                    </a:fld>
                    <a:endParaRPr lang="en-US"/>
                  </a:p>
                  <a:p>
                    <a:r>
                      <a:rPr lang="en-US"/>
                      <a:t>cdef</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D-ADEC-4413-9FFF-D8E43E9EAF54}"/>
                </c:ext>
              </c:extLst>
            </c:dLbl>
            <c:dLbl>
              <c:idx val="11"/>
              <c:layout>
                <c:manualLayout>
                  <c:x val="-5.9258567158090784E-17"/>
                  <c:y val="2.0291818722158666E-2"/>
                </c:manualLayout>
              </c:layout>
              <c:tx>
                <c:rich>
                  <a:bodyPr/>
                  <a:lstStyle/>
                  <a:p>
                    <a:fld id="{BAB9D849-D378-43D4-BBD7-C14E3674EE0E}" type="VALUE">
                      <a:rPr lang="en-US"/>
                      <a:pPr/>
                      <a:t>[VALOR]</a:t>
                    </a:fld>
                    <a:endParaRPr lang="en-US"/>
                  </a:p>
                  <a:p>
                    <a:r>
                      <a:rPr lang="en-US"/>
                      <a:t>bcde</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E-ADEC-4413-9FFF-D8E43E9EAF54}"/>
                </c:ext>
              </c:extLst>
            </c:dLbl>
            <c:dLbl>
              <c:idx val="12"/>
              <c:tx>
                <c:rich>
                  <a:bodyPr/>
                  <a:lstStyle/>
                  <a:p>
                    <a:fld id="{2AE981BF-401F-4752-873D-AEFF34A2A801}" type="VALUE">
                      <a:rPr lang="en-US"/>
                      <a:pPr/>
                      <a:t>[VALOR]</a:t>
                    </a:fld>
                    <a:endParaRPr lang="en-US"/>
                  </a:p>
                  <a:p>
                    <a:r>
                      <a:rPr lang="en-US"/>
                      <a:t>abc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F-ADEC-4413-9FFF-D8E43E9EAF54}"/>
                </c:ext>
              </c:extLst>
            </c:dLbl>
            <c:dLbl>
              <c:idx val="13"/>
              <c:tx>
                <c:rich>
                  <a:bodyPr/>
                  <a:lstStyle/>
                  <a:p>
                    <a:fld id="{E4B43862-2758-4510-B609-0EF487BCC40D}"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0-ADEC-4413-9FFF-D8E43E9EAF54}"/>
                </c:ext>
              </c:extLst>
            </c:dLbl>
            <c:dLbl>
              <c:idx val="14"/>
              <c:layout>
                <c:manualLayout>
                  <c:x val="6.4646456419762167E-3"/>
                  <c:y val="-1.1595324984090665E-2"/>
                </c:manualLayout>
              </c:layout>
              <c:tx>
                <c:rich>
                  <a:bodyPr/>
                  <a:lstStyle/>
                  <a:p>
                    <a:fld id="{CD72A718-5B52-447C-8228-D286D94329FC}"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1-ADEC-4413-9FFF-D8E43E9EAF54}"/>
                </c:ext>
              </c:extLst>
            </c:dLbl>
            <c:dLbl>
              <c:idx val="15"/>
              <c:layout>
                <c:manualLayout>
                  <c:x val="1.1313129873458378E-2"/>
                  <c:y val="0"/>
                </c:manualLayout>
              </c:layout>
              <c:tx>
                <c:rich>
                  <a:bodyPr/>
                  <a:lstStyle/>
                  <a:p>
                    <a:fld id="{5EA95F6C-3FE1-48E6-BB71-CD4DBBBF5495}"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2-ADEC-4413-9FFF-D8E43E9EAF54}"/>
                </c:ext>
              </c:extLst>
            </c:dLbl>
            <c:dLbl>
              <c:idx val="16"/>
              <c:tx>
                <c:rich>
                  <a:bodyPr/>
                  <a:lstStyle/>
                  <a:p>
                    <a:fld id="{8776D1FA-97EF-4F72-A4E7-C36BB23C112D}" type="VALUE">
                      <a:rPr lang="en-US"/>
                      <a:pPr/>
                      <a:t>[VALOR]</a:t>
                    </a:fld>
                    <a:endParaRPr lang="en-US"/>
                  </a:p>
                  <a:p>
                    <a:r>
                      <a:rPr lang="en-US"/>
                      <a:t>efg</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3-ADEC-4413-9FFF-D8E43E9EAF54}"/>
                </c:ext>
              </c:extLst>
            </c:dLbl>
            <c:dLbl>
              <c:idx val="17"/>
              <c:tx>
                <c:rich>
                  <a:bodyPr/>
                  <a:lstStyle/>
                  <a:p>
                    <a:fld id="{F91C16F4-9B06-461C-9A88-1581E8D5C158}" type="VALUE">
                      <a:rPr lang="en-US"/>
                      <a:pPr/>
                      <a:t>[VALOR]</a:t>
                    </a:fld>
                    <a:endParaRPr lang="en-US"/>
                  </a:p>
                  <a:p>
                    <a:r>
                      <a:rPr lang="en-US"/>
                      <a:t>def</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4-ADEC-4413-9FFF-D8E43E9EAF54}"/>
                </c:ext>
              </c:extLst>
            </c:dLbl>
            <c:dLbl>
              <c:idx val="18"/>
              <c:tx>
                <c:rich>
                  <a:bodyPr/>
                  <a:lstStyle/>
                  <a:p>
                    <a:fld id="{3DA8B3F8-2BF7-4EE8-9BC9-B87CD6E79C0F}" type="VALUE">
                      <a:rPr lang="en-US"/>
                      <a:pPr/>
                      <a:t>[VALOR]</a:t>
                    </a:fld>
                    <a:endParaRPr lang="en-US"/>
                  </a:p>
                  <a:p>
                    <a:r>
                      <a:rPr lang="en-US"/>
                      <a:t>bcde</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5-ADEC-4413-9FFF-D8E43E9EAF54}"/>
                </c:ext>
              </c:extLst>
            </c:dLbl>
            <c:dLbl>
              <c:idx val="19"/>
              <c:tx>
                <c:rich>
                  <a:bodyPr/>
                  <a:lstStyle/>
                  <a:p>
                    <a:fld id="{9ED3C308-B204-4C92-81DB-02DCD3783246}" type="VALUE">
                      <a:rPr lang="en-US"/>
                      <a:pPr/>
                      <a:t>[VALOR]</a:t>
                    </a:fld>
                    <a:endParaRPr lang="en-US"/>
                  </a:p>
                  <a:p>
                    <a:r>
                      <a:rPr lang="en-US"/>
                      <a:t>bcd</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6-ADEC-4413-9FFF-D8E43E9EAF54}"/>
                </c:ext>
              </c:extLst>
            </c:dLbl>
            <c:dLbl>
              <c:idx val="20"/>
              <c:tx>
                <c:rich>
                  <a:bodyPr/>
                  <a:lstStyle/>
                  <a:p>
                    <a:fld id="{8507238D-0443-45ED-B189-05109A9CD7DF}"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7-ADEC-4413-9FFF-D8E43E9EAF54}"/>
                </c:ext>
              </c:extLst>
            </c:dLbl>
            <c:dLbl>
              <c:idx val="21"/>
              <c:tx>
                <c:rich>
                  <a:bodyPr/>
                  <a:lstStyle/>
                  <a:p>
                    <a:fld id="{604E2A33-F322-48A1-A26A-2499B4DCE4EE}" type="VALUE">
                      <a:rPr lang="en-US"/>
                      <a:pPr/>
                      <a:t>[VALOR]</a:t>
                    </a:fld>
                    <a:endParaRPr lang="en-US"/>
                  </a:p>
                  <a:p>
                    <a:r>
                      <a:rPr lang="en-US"/>
                      <a:t>fg</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8-ADEC-4413-9FFF-D8E43E9EAF54}"/>
                </c:ext>
              </c:extLst>
            </c:dLbl>
            <c:numFmt formatCode="#,##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c:spPr>
                </c15:leaderLines>
              </c:ext>
            </c:extLst>
          </c:dLbls>
          <c:errBars>
            <c:errBarType val="minus"/>
            <c:errValType val="cust"/>
            <c:noEndCap val="0"/>
            <c:plus>
              <c:numRef>
                <c:f>Moddus!$R$67:$R$71</c:f>
                <c:numCache>
                  <c:formatCode>General</c:formatCode>
                  <c:ptCount val="5"/>
                  <c:pt idx="0">
                    <c:v>41.895477580123959</c:v>
                  </c:pt>
                  <c:pt idx="1">
                    <c:v>123.34977367902491</c:v>
                  </c:pt>
                  <c:pt idx="2">
                    <c:v>104.32972845542798</c:v>
                  </c:pt>
                  <c:pt idx="3">
                    <c:v>14.544378925665251</c:v>
                  </c:pt>
                  <c:pt idx="4">
                    <c:v>74.372637217370922</c:v>
                  </c:pt>
                </c:numCache>
              </c:numRef>
            </c:plus>
            <c:minus>
              <c:numRef>
                <c:f>Moddus!$R$67:$R$71</c:f>
                <c:numCache>
                  <c:formatCode>General</c:formatCode>
                  <c:ptCount val="5"/>
                  <c:pt idx="0">
                    <c:v>41.895477580123959</c:v>
                  </c:pt>
                  <c:pt idx="1">
                    <c:v>123.34977367902491</c:v>
                  </c:pt>
                  <c:pt idx="2">
                    <c:v>104.32972845542798</c:v>
                  </c:pt>
                  <c:pt idx="3">
                    <c:v>14.544378925665251</c:v>
                  </c:pt>
                  <c:pt idx="4">
                    <c:v>74.372637217370922</c:v>
                  </c:pt>
                </c:numCache>
              </c:numRef>
            </c:minus>
            <c:spPr>
              <a:ln w="12700">
                <a:solidFill>
                  <a:srgbClr val="000000"/>
                </a:solidFill>
                <a:prstDash val="solid"/>
              </a:ln>
            </c:spPr>
          </c:errBars>
          <c:cat>
            <c:strRef>
              <c:f>Moddus!$N$61:$N$65</c:f>
              <c:strCache>
                <c:ptCount val="5"/>
                <c:pt idx="0">
                  <c:v>Testigo</c:v>
                </c:pt>
                <c:pt idx="1">
                  <c:v>Utrisha-N 333</c:v>
                </c:pt>
                <c:pt idx="2">
                  <c:v>Moddus 300</c:v>
                </c:pt>
                <c:pt idx="3">
                  <c:v>Moddus 500</c:v>
                </c:pt>
                <c:pt idx="4">
                  <c:v>Bio-N 1000</c:v>
                </c:pt>
              </c:strCache>
            </c:strRef>
          </c:cat>
          <c:val>
            <c:numRef>
              <c:f>Moddus!$Q$67:$Q$71</c:f>
              <c:numCache>
                <c:formatCode>0.0</c:formatCode>
                <c:ptCount val="5"/>
                <c:pt idx="0">
                  <c:v>2258.0249999999996</c:v>
                </c:pt>
                <c:pt idx="1">
                  <c:v>2260</c:v>
                </c:pt>
                <c:pt idx="2">
                  <c:v>2387.0374999999999</c:v>
                </c:pt>
                <c:pt idx="3">
                  <c:v>2020.0749999999998</c:v>
                </c:pt>
                <c:pt idx="4">
                  <c:v>2451.35</c:v>
                </c:pt>
              </c:numCache>
            </c:numRef>
          </c:val>
          <c:extLst>
            <c:ext xmlns:c16="http://schemas.microsoft.com/office/drawing/2014/chart" uri="{C3380CC4-5D6E-409C-BE32-E72D297353CC}">
              <c16:uniqueId val="{0000001A-ADEC-4413-9FFF-D8E43E9EAF54}"/>
            </c:ext>
          </c:extLst>
        </c:ser>
        <c:dLbls>
          <c:showLegendKey val="0"/>
          <c:showVal val="0"/>
          <c:showCatName val="0"/>
          <c:showSerName val="0"/>
          <c:showPercent val="0"/>
          <c:showBubbleSize val="0"/>
        </c:dLbls>
        <c:gapWidth val="150"/>
        <c:axId val="282812800"/>
        <c:axId val="279408544"/>
      </c:barChart>
      <c:catAx>
        <c:axId val="282812800"/>
        <c:scaling>
          <c:orientation val="minMax"/>
        </c:scaling>
        <c:delete val="0"/>
        <c:axPos val="b"/>
        <c:title>
          <c:tx>
            <c:rich>
              <a:bodyPr/>
              <a:lstStyle/>
              <a:p>
                <a:pPr>
                  <a:defRPr sz="1200"/>
                </a:pPr>
                <a:r>
                  <a:rPr lang="es-ES" sz="1200"/>
                  <a:t>Tratamientos</a:t>
                </a:r>
              </a:p>
            </c:rich>
          </c:tx>
          <c:layout>
            <c:manualLayout>
              <c:xMode val="edge"/>
              <c:yMode val="edge"/>
              <c:x val="0.48623669291338584"/>
              <c:y val="0.94966776588823809"/>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a:pPr>
            <a:endParaRPr lang="es-AR"/>
          </a:p>
        </c:txPr>
        <c:crossAx val="279408544"/>
        <c:crosses val="autoZero"/>
        <c:auto val="1"/>
        <c:lblAlgn val="ctr"/>
        <c:lblOffset val="100"/>
        <c:tickLblSkip val="1"/>
        <c:tickMarkSkip val="1"/>
        <c:noMultiLvlLbl val="0"/>
      </c:catAx>
      <c:valAx>
        <c:axId val="279408544"/>
        <c:scaling>
          <c:orientation val="minMax"/>
          <c:max val="30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282812800"/>
        <c:crosses val="autoZero"/>
        <c:crossBetween val="between"/>
      </c:valAx>
      <c:spPr>
        <a:noFill/>
        <a:ln w="25400">
          <a:noFill/>
        </a:ln>
      </c:spPr>
    </c:plotArea>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350572133864994"/>
          <c:y val="5.1822209450481334E-2"/>
          <c:w val="0.86752821219715737"/>
          <c:h val="0.81189165183337153"/>
        </c:manualLayout>
      </c:layout>
      <c:barChart>
        <c:barDir val="col"/>
        <c:grouping val="clustered"/>
        <c:varyColors val="0"/>
        <c:ser>
          <c:idx val="0"/>
          <c:order val="0"/>
          <c:tx>
            <c:v>kg/ha</c:v>
          </c:tx>
          <c:spPr>
            <a:solidFill>
              <a:srgbClr val="FFFF00"/>
            </a:solidFill>
            <a:ln>
              <a:solidFill>
                <a:srgbClr val="000000"/>
              </a:solidFill>
            </a:ln>
          </c:spPr>
          <c:invertIfNegative val="0"/>
          <c:dPt>
            <c:idx val="0"/>
            <c:invertIfNegative val="0"/>
            <c:bubble3D val="0"/>
            <c:spPr>
              <a:noFill/>
              <a:ln>
                <a:solidFill>
                  <a:srgbClr val="000000"/>
                </a:solidFill>
              </a:ln>
            </c:spPr>
            <c:extLst>
              <c:ext xmlns:c16="http://schemas.microsoft.com/office/drawing/2014/chart" uri="{C3380CC4-5D6E-409C-BE32-E72D297353CC}">
                <c16:uniqueId val="{00000001-20B2-475B-8FE2-E02D6C2AB65F}"/>
              </c:ext>
            </c:extLst>
          </c:dPt>
          <c:dPt>
            <c:idx val="1"/>
            <c:invertIfNegative val="0"/>
            <c:bubble3D val="0"/>
            <c:spPr>
              <a:solidFill>
                <a:srgbClr val="0000FF"/>
              </a:solidFill>
              <a:ln>
                <a:solidFill>
                  <a:srgbClr val="000000"/>
                </a:solidFill>
              </a:ln>
            </c:spPr>
            <c:extLst>
              <c:ext xmlns:c16="http://schemas.microsoft.com/office/drawing/2014/chart" uri="{C3380CC4-5D6E-409C-BE32-E72D297353CC}">
                <c16:uniqueId val="{00000003-20B2-475B-8FE2-E02D6C2AB65F}"/>
              </c:ext>
            </c:extLst>
          </c:dPt>
          <c:dPt>
            <c:idx val="2"/>
            <c:invertIfNegative val="0"/>
            <c:bubble3D val="0"/>
            <c:spPr>
              <a:solidFill>
                <a:srgbClr val="66FF66"/>
              </a:solidFill>
              <a:ln>
                <a:solidFill>
                  <a:srgbClr val="000000"/>
                </a:solidFill>
              </a:ln>
            </c:spPr>
            <c:extLst>
              <c:ext xmlns:c16="http://schemas.microsoft.com/office/drawing/2014/chart" uri="{C3380CC4-5D6E-409C-BE32-E72D297353CC}">
                <c16:uniqueId val="{00000005-20B2-475B-8FE2-E02D6C2AB65F}"/>
              </c:ext>
            </c:extLst>
          </c:dPt>
          <c:dPt>
            <c:idx val="3"/>
            <c:invertIfNegative val="0"/>
            <c:bubble3D val="0"/>
            <c:extLst>
              <c:ext xmlns:c16="http://schemas.microsoft.com/office/drawing/2014/chart" uri="{C3380CC4-5D6E-409C-BE32-E72D297353CC}">
                <c16:uniqueId val="{00000006-20B2-475B-8FE2-E02D6C2AB65F}"/>
              </c:ext>
            </c:extLst>
          </c:dPt>
          <c:dPt>
            <c:idx val="4"/>
            <c:invertIfNegative val="0"/>
            <c:bubble3D val="0"/>
            <c:spPr>
              <a:solidFill>
                <a:srgbClr val="66FF66"/>
              </a:solidFill>
              <a:ln>
                <a:solidFill>
                  <a:srgbClr val="000000"/>
                </a:solidFill>
              </a:ln>
            </c:spPr>
            <c:extLst>
              <c:ext xmlns:c16="http://schemas.microsoft.com/office/drawing/2014/chart" uri="{C3380CC4-5D6E-409C-BE32-E72D297353CC}">
                <c16:uniqueId val="{00000008-20B2-475B-8FE2-E02D6C2AB65F}"/>
              </c:ext>
            </c:extLst>
          </c:dPt>
          <c:dPt>
            <c:idx val="5"/>
            <c:invertIfNegative val="0"/>
            <c:bubble3D val="0"/>
            <c:extLst>
              <c:ext xmlns:c16="http://schemas.microsoft.com/office/drawing/2014/chart" uri="{C3380CC4-5D6E-409C-BE32-E72D297353CC}">
                <c16:uniqueId val="{00000009-20B2-475B-8FE2-E02D6C2AB65F}"/>
              </c:ext>
            </c:extLst>
          </c:dPt>
          <c:dPt>
            <c:idx val="6"/>
            <c:invertIfNegative val="0"/>
            <c:bubble3D val="0"/>
            <c:extLst>
              <c:ext xmlns:c16="http://schemas.microsoft.com/office/drawing/2014/chart" uri="{C3380CC4-5D6E-409C-BE32-E72D297353CC}">
                <c16:uniqueId val="{0000000A-20B2-475B-8FE2-E02D6C2AB65F}"/>
              </c:ext>
            </c:extLst>
          </c:dPt>
          <c:dPt>
            <c:idx val="7"/>
            <c:invertIfNegative val="0"/>
            <c:bubble3D val="0"/>
            <c:extLst>
              <c:ext xmlns:c16="http://schemas.microsoft.com/office/drawing/2014/chart" uri="{C3380CC4-5D6E-409C-BE32-E72D297353CC}">
                <c16:uniqueId val="{0000000B-20B2-475B-8FE2-E02D6C2AB65F}"/>
              </c:ext>
            </c:extLst>
          </c:dPt>
          <c:dPt>
            <c:idx val="8"/>
            <c:invertIfNegative val="0"/>
            <c:bubble3D val="0"/>
            <c:extLst>
              <c:ext xmlns:c16="http://schemas.microsoft.com/office/drawing/2014/chart" uri="{C3380CC4-5D6E-409C-BE32-E72D297353CC}">
                <c16:uniqueId val="{0000000C-20B2-475B-8FE2-E02D6C2AB65F}"/>
              </c:ext>
            </c:extLst>
          </c:dPt>
          <c:dPt>
            <c:idx val="9"/>
            <c:invertIfNegative val="0"/>
            <c:bubble3D val="0"/>
            <c:extLst>
              <c:ext xmlns:c16="http://schemas.microsoft.com/office/drawing/2014/chart" uri="{C3380CC4-5D6E-409C-BE32-E72D297353CC}">
                <c16:uniqueId val="{0000000D-20B2-475B-8FE2-E02D6C2AB65F}"/>
              </c:ext>
            </c:extLst>
          </c:dPt>
          <c:dPt>
            <c:idx val="10"/>
            <c:invertIfNegative val="0"/>
            <c:bubble3D val="0"/>
            <c:extLst>
              <c:ext xmlns:c16="http://schemas.microsoft.com/office/drawing/2014/chart" uri="{C3380CC4-5D6E-409C-BE32-E72D297353CC}">
                <c16:uniqueId val="{0000000E-20B2-475B-8FE2-E02D6C2AB65F}"/>
              </c:ext>
            </c:extLst>
          </c:dPt>
          <c:dPt>
            <c:idx val="11"/>
            <c:invertIfNegative val="0"/>
            <c:bubble3D val="0"/>
            <c:extLst>
              <c:ext xmlns:c16="http://schemas.microsoft.com/office/drawing/2014/chart" uri="{C3380CC4-5D6E-409C-BE32-E72D297353CC}">
                <c16:uniqueId val="{0000000F-20B2-475B-8FE2-E02D6C2AB65F}"/>
              </c:ext>
            </c:extLst>
          </c:dPt>
          <c:dPt>
            <c:idx val="12"/>
            <c:invertIfNegative val="0"/>
            <c:bubble3D val="0"/>
            <c:extLst>
              <c:ext xmlns:c16="http://schemas.microsoft.com/office/drawing/2014/chart" uri="{C3380CC4-5D6E-409C-BE32-E72D297353CC}">
                <c16:uniqueId val="{00000010-20B2-475B-8FE2-E02D6C2AB65F}"/>
              </c:ext>
            </c:extLst>
          </c:dPt>
          <c:dPt>
            <c:idx val="13"/>
            <c:invertIfNegative val="0"/>
            <c:bubble3D val="0"/>
            <c:extLst>
              <c:ext xmlns:c16="http://schemas.microsoft.com/office/drawing/2014/chart" uri="{C3380CC4-5D6E-409C-BE32-E72D297353CC}">
                <c16:uniqueId val="{00000011-20B2-475B-8FE2-E02D6C2AB65F}"/>
              </c:ext>
            </c:extLst>
          </c:dPt>
          <c:dPt>
            <c:idx val="14"/>
            <c:invertIfNegative val="0"/>
            <c:bubble3D val="0"/>
            <c:extLst>
              <c:ext xmlns:c16="http://schemas.microsoft.com/office/drawing/2014/chart" uri="{C3380CC4-5D6E-409C-BE32-E72D297353CC}">
                <c16:uniqueId val="{00000012-20B2-475B-8FE2-E02D6C2AB65F}"/>
              </c:ext>
            </c:extLst>
          </c:dPt>
          <c:dPt>
            <c:idx val="15"/>
            <c:invertIfNegative val="0"/>
            <c:bubble3D val="0"/>
            <c:extLst>
              <c:ext xmlns:c16="http://schemas.microsoft.com/office/drawing/2014/chart" uri="{C3380CC4-5D6E-409C-BE32-E72D297353CC}">
                <c16:uniqueId val="{00000013-20B2-475B-8FE2-E02D6C2AB65F}"/>
              </c:ext>
            </c:extLst>
          </c:dPt>
          <c:dPt>
            <c:idx val="16"/>
            <c:invertIfNegative val="0"/>
            <c:bubble3D val="0"/>
            <c:extLst>
              <c:ext xmlns:c16="http://schemas.microsoft.com/office/drawing/2014/chart" uri="{C3380CC4-5D6E-409C-BE32-E72D297353CC}">
                <c16:uniqueId val="{00000014-20B2-475B-8FE2-E02D6C2AB65F}"/>
              </c:ext>
            </c:extLst>
          </c:dPt>
          <c:dPt>
            <c:idx val="17"/>
            <c:invertIfNegative val="0"/>
            <c:bubble3D val="0"/>
            <c:extLst>
              <c:ext xmlns:c16="http://schemas.microsoft.com/office/drawing/2014/chart" uri="{C3380CC4-5D6E-409C-BE32-E72D297353CC}">
                <c16:uniqueId val="{00000015-20B2-475B-8FE2-E02D6C2AB65F}"/>
              </c:ext>
            </c:extLst>
          </c:dPt>
          <c:dPt>
            <c:idx val="18"/>
            <c:invertIfNegative val="0"/>
            <c:bubble3D val="0"/>
            <c:extLst>
              <c:ext xmlns:c16="http://schemas.microsoft.com/office/drawing/2014/chart" uri="{C3380CC4-5D6E-409C-BE32-E72D297353CC}">
                <c16:uniqueId val="{00000016-20B2-475B-8FE2-E02D6C2AB65F}"/>
              </c:ext>
            </c:extLst>
          </c:dPt>
          <c:dPt>
            <c:idx val="19"/>
            <c:invertIfNegative val="0"/>
            <c:bubble3D val="0"/>
            <c:extLst>
              <c:ext xmlns:c16="http://schemas.microsoft.com/office/drawing/2014/chart" uri="{C3380CC4-5D6E-409C-BE32-E72D297353CC}">
                <c16:uniqueId val="{00000017-20B2-475B-8FE2-E02D6C2AB65F}"/>
              </c:ext>
            </c:extLst>
          </c:dPt>
          <c:dPt>
            <c:idx val="20"/>
            <c:invertIfNegative val="0"/>
            <c:bubble3D val="0"/>
            <c:extLst>
              <c:ext xmlns:c16="http://schemas.microsoft.com/office/drawing/2014/chart" uri="{C3380CC4-5D6E-409C-BE32-E72D297353CC}">
                <c16:uniqueId val="{00000018-20B2-475B-8FE2-E02D6C2AB65F}"/>
              </c:ext>
            </c:extLst>
          </c:dPt>
          <c:dPt>
            <c:idx val="21"/>
            <c:invertIfNegative val="0"/>
            <c:bubble3D val="0"/>
            <c:extLst>
              <c:ext xmlns:c16="http://schemas.microsoft.com/office/drawing/2014/chart" uri="{C3380CC4-5D6E-409C-BE32-E72D297353CC}">
                <c16:uniqueId val="{00000019-20B2-475B-8FE2-E02D6C2AB65F}"/>
              </c:ext>
            </c:extLst>
          </c:dPt>
          <c:dPt>
            <c:idx val="22"/>
            <c:invertIfNegative val="0"/>
            <c:bubble3D val="0"/>
            <c:extLst>
              <c:ext xmlns:c16="http://schemas.microsoft.com/office/drawing/2014/chart" uri="{C3380CC4-5D6E-409C-BE32-E72D297353CC}">
                <c16:uniqueId val="{0000001A-20B2-475B-8FE2-E02D6C2AB65F}"/>
              </c:ext>
            </c:extLst>
          </c:dPt>
          <c:dLbls>
            <c:dLbl>
              <c:idx val="0"/>
              <c:tx>
                <c:rich>
                  <a:bodyPr/>
                  <a:lstStyle/>
                  <a:p>
                    <a:fld id="{5A7ED5B4-2EAD-4051-AEFF-D64E4F650371}" type="VALUE">
                      <a:rPr lang="en-US"/>
                      <a:pPr/>
                      <a:t>[VALOR]</a:t>
                    </a:fld>
                    <a:endParaRPr lang="es-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20B2-475B-8FE2-E02D6C2AB65F}"/>
                </c:ext>
              </c:extLst>
            </c:dLbl>
            <c:dLbl>
              <c:idx val="1"/>
              <c:tx>
                <c:rich>
                  <a:bodyPr/>
                  <a:lstStyle/>
                  <a:p>
                    <a:fld id="{6D0A9374-81B1-4049-ABF8-1302F89FDCD7}" type="VALUE">
                      <a:rPr lang="en-US"/>
                      <a:pPr/>
                      <a:t>[VALOR]</a:t>
                    </a:fld>
                    <a:endParaRPr lang="es-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20B2-475B-8FE2-E02D6C2AB65F}"/>
                </c:ext>
              </c:extLst>
            </c:dLbl>
            <c:dLbl>
              <c:idx val="2"/>
              <c:layout>
                <c:manualLayout>
                  <c:x val="-4.4200636892219461E-3"/>
                  <c:y val="-1.9939986011777208E-2"/>
                </c:manualLayout>
              </c:layout>
              <c:tx>
                <c:rich>
                  <a:bodyPr/>
                  <a:lstStyle/>
                  <a:p>
                    <a:fld id="{DC7A0DF1-72AD-4294-BCE5-3FC7AC734150}" type="VALUE">
                      <a:rPr lang="en-US"/>
                      <a:pPr/>
                      <a:t>[VALOR]</a:t>
                    </a:fld>
                    <a:endParaRPr lang="es-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20B2-475B-8FE2-E02D6C2AB65F}"/>
                </c:ext>
              </c:extLst>
            </c:dLbl>
            <c:dLbl>
              <c:idx val="3"/>
              <c:tx>
                <c:rich>
                  <a:bodyPr/>
                  <a:lstStyle/>
                  <a:p>
                    <a:fld id="{68D883DE-7D96-48BB-B3FF-1F771B59C71A}" type="VALUE">
                      <a:rPr lang="en-US"/>
                      <a:pPr/>
                      <a:t>[VALOR]</a:t>
                    </a:fld>
                    <a:endParaRPr lang="es-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6-20B2-475B-8FE2-E02D6C2AB65F}"/>
                </c:ext>
              </c:extLst>
            </c:dLbl>
            <c:dLbl>
              <c:idx val="4"/>
              <c:layout>
                <c:manualLayout>
                  <c:x val="2.9629283579045392E-17"/>
                  <c:y val="-1.4494156230113332E-2"/>
                </c:manualLayout>
              </c:layout>
              <c:tx>
                <c:rich>
                  <a:bodyPr/>
                  <a:lstStyle/>
                  <a:p>
                    <a:fld id="{E29A4574-7F07-4A24-AAF2-B8B635DAAC48}"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20B2-475B-8FE2-E02D6C2AB65F}"/>
                </c:ext>
              </c:extLst>
            </c:dLbl>
            <c:dLbl>
              <c:idx val="5"/>
              <c:layout>
                <c:manualLayout>
                  <c:x val="-5.9258567158090784E-17"/>
                  <c:y val="-2.6089481214203999E-2"/>
                </c:manualLayout>
              </c:layout>
              <c:tx>
                <c:rich>
                  <a:bodyPr/>
                  <a:lstStyle/>
                  <a:p>
                    <a:fld id="{14240CD1-5789-487C-A2B4-DF0BCDBEAA05}"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20B2-475B-8FE2-E02D6C2AB65F}"/>
                </c:ext>
              </c:extLst>
            </c:dLbl>
            <c:dLbl>
              <c:idx val="6"/>
              <c:tx>
                <c:rich>
                  <a:bodyPr/>
                  <a:lstStyle/>
                  <a:p>
                    <a:fld id="{D8C48C90-F996-4624-867D-802B31BA706C}" type="VALUE">
                      <a:rPr lang="en-US"/>
                      <a:pPr/>
                      <a:t>[VALOR]</a:t>
                    </a:fld>
                    <a:endParaRPr lang="en-US"/>
                  </a:p>
                  <a:p>
                    <a:r>
                      <a:rPr lang="en-US"/>
                      <a:t>bc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A-20B2-475B-8FE2-E02D6C2AB65F}"/>
                </c:ext>
              </c:extLst>
            </c:dLbl>
            <c:dLbl>
              <c:idx val="7"/>
              <c:tx>
                <c:rich>
                  <a:bodyPr/>
                  <a:lstStyle/>
                  <a:p>
                    <a:fld id="{02D77AC4-5FD9-4D9D-B7CD-B5F76A7427CC}"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20B2-475B-8FE2-E02D6C2AB65F}"/>
                </c:ext>
              </c:extLst>
            </c:dLbl>
            <c:dLbl>
              <c:idx val="8"/>
              <c:tx>
                <c:rich>
                  <a:bodyPr/>
                  <a:lstStyle/>
                  <a:p>
                    <a:fld id="{47B669BE-E4EC-48E4-8FF3-7AA3E9E40ACF}"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C-20B2-475B-8FE2-E02D6C2AB65F}"/>
                </c:ext>
              </c:extLst>
            </c:dLbl>
            <c:dLbl>
              <c:idx val="9"/>
              <c:layout>
                <c:manualLayout>
                  <c:x val="0"/>
                  <c:y val="-4.3482468690340025E-2"/>
                </c:manualLayout>
              </c:layout>
              <c:tx>
                <c:rich>
                  <a:bodyPr/>
                  <a:lstStyle/>
                  <a:p>
                    <a:fld id="{C52D7850-4ADD-42ED-8043-BC3969B31036}" type="VALUE">
                      <a:rPr lang="en-US"/>
                      <a:pPr/>
                      <a:t>[VALOR]</a:t>
                    </a:fld>
                    <a:endParaRPr lang="en-US"/>
                  </a:p>
                  <a:p>
                    <a:r>
                      <a:rPr lang="en-US"/>
                      <a:t>cdef</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D-20B2-475B-8FE2-E02D6C2AB65F}"/>
                </c:ext>
              </c:extLst>
            </c:dLbl>
            <c:dLbl>
              <c:idx val="10"/>
              <c:layout>
                <c:manualLayout>
                  <c:x val="6.4646456419762167E-3"/>
                  <c:y val="-4.9280131182385362E-2"/>
                </c:manualLayout>
              </c:layout>
              <c:tx>
                <c:rich>
                  <a:bodyPr/>
                  <a:lstStyle/>
                  <a:p>
                    <a:fld id="{37CE1432-2309-403C-80CD-26D6792FB075}" type="VALUE">
                      <a:rPr lang="en-US"/>
                      <a:pPr/>
                      <a:t>[VALOR]</a:t>
                    </a:fld>
                    <a:endParaRPr lang="en-US"/>
                  </a:p>
                  <a:p>
                    <a:r>
                      <a:rPr lang="en-US"/>
                      <a:t>cdef</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E-20B2-475B-8FE2-E02D6C2AB65F}"/>
                </c:ext>
              </c:extLst>
            </c:dLbl>
            <c:dLbl>
              <c:idx val="11"/>
              <c:layout>
                <c:manualLayout>
                  <c:x val="-5.9258567158090784E-17"/>
                  <c:y val="2.0291818722158666E-2"/>
                </c:manualLayout>
              </c:layout>
              <c:tx>
                <c:rich>
                  <a:bodyPr/>
                  <a:lstStyle/>
                  <a:p>
                    <a:fld id="{BAB9D849-D378-43D4-BBD7-C14E3674EE0E}" type="VALUE">
                      <a:rPr lang="en-US"/>
                      <a:pPr/>
                      <a:t>[VALOR]</a:t>
                    </a:fld>
                    <a:endParaRPr lang="en-US"/>
                  </a:p>
                  <a:p>
                    <a:r>
                      <a:rPr lang="en-US"/>
                      <a:t>bcde</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F-20B2-475B-8FE2-E02D6C2AB65F}"/>
                </c:ext>
              </c:extLst>
            </c:dLbl>
            <c:dLbl>
              <c:idx val="12"/>
              <c:tx>
                <c:rich>
                  <a:bodyPr/>
                  <a:lstStyle/>
                  <a:p>
                    <a:fld id="{2AE981BF-401F-4752-873D-AEFF34A2A801}" type="VALUE">
                      <a:rPr lang="en-US"/>
                      <a:pPr/>
                      <a:t>[VALOR]</a:t>
                    </a:fld>
                    <a:endParaRPr lang="en-US"/>
                  </a:p>
                  <a:p>
                    <a:r>
                      <a:rPr lang="en-US"/>
                      <a:t>abc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0-20B2-475B-8FE2-E02D6C2AB65F}"/>
                </c:ext>
              </c:extLst>
            </c:dLbl>
            <c:dLbl>
              <c:idx val="13"/>
              <c:tx>
                <c:rich>
                  <a:bodyPr/>
                  <a:lstStyle/>
                  <a:p>
                    <a:fld id="{E4B43862-2758-4510-B609-0EF487BCC40D}"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1-20B2-475B-8FE2-E02D6C2AB65F}"/>
                </c:ext>
              </c:extLst>
            </c:dLbl>
            <c:dLbl>
              <c:idx val="14"/>
              <c:layout>
                <c:manualLayout>
                  <c:x val="6.4646456419762167E-3"/>
                  <c:y val="-1.1595324984090665E-2"/>
                </c:manualLayout>
              </c:layout>
              <c:tx>
                <c:rich>
                  <a:bodyPr/>
                  <a:lstStyle/>
                  <a:p>
                    <a:fld id="{CD72A718-5B52-447C-8228-D286D94329FC}"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2-20B2-475B-8FE2-E02D6C2AB65F}"/>
                </c:ext>
              </c:extLst>
            </c:dLbl>
            <c:dLbl>
              <c:idx val="15"/>
              <c:layout>
                <c:manualLayout>
                  <c:x val="1.1313129873458378E-2"/>
                  <c:y val="0"/>
                </c:manualLayout>
              </c:layout>
              <c:tx>
                <c:rich>
                  <a:bodyPr/>
                  <a:lstStyle/>
                  <a:p>
                    <a:fld id="{5EA95F6C-3FE1-48E6-BB71-CD4DBBBF5495}"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3-20B2-475B-8FE2-E02D6C2AB65F}"/>
                </c:ext>
              </c:extLst>
            </c:dLbl>
            <c:dLbl>
              <c:idx val="16"/>
              <c:tx>
                <c:rich>
                  <a:bodyPr/>
                  <a:lstStyle/>
                  <a:p>
                    <a:fld id="{8776D1FA-97EF-4F72-A4E7-C36BB23C112D}" type="VALUE">
                      <a:rPr lang="en-US"/>
                      <a:pPr/>
                      <a:t>[VALOR]</a:t>
                    </a:fld>
                    <a:endParaRPr lang="en-US"/>
                  </a:p>
                  <a:p>
                    <a:r>
                      <a:rPr lang="en-US"/>
                      <a:t>efg</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4-20B2-475B-8FE2-E02D6C2AB65F}"/>
                </c:ext>
              </c:extLst>
            </c:dLbl>
            <c:dLbl>
              <c:idx val="17"/>
              <c:tx>
                <c:rich>
                  <a:bodyPr/>
                  <a:lstStyle/>
                  <a:p>
                    <a:fld id="{F91C16F4-9B06-461C-9A88-1581E8D5C158}" type="VALUE">
                      <a:rPr lang="en-US"/>
                      <a:pPr/>
                      <a:t>[VALOR]</a:t>
                    </a:fld>
                    <a:endParaRPr lang="en-US"/>
                  </a:p>
                  <a:p>
                    <a:r>
                      <a:rPr lang="en-US"/>
                      <a:t>def</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5-20B2-475B-8FE2-E02D6C2AB65F}"/>
                </c:ext>
              </c:extLst>
            </c:dLbl>
            <c:dLbl>
              <c:idx val="18"/>
              <c:tx>
                <c:rich>
                  <a:bodyPr/>
                  <a:lstStyle/>
                  <a:p>
                    <a:fld id="{3DA8B3F8-2BF7-4EE8-9BC9-B87CD6E79C0F}" type="VALUE">
                      <a:rPr lang="en-US"/>
                      <a:pPr/>
                      <a:t>[VALOR]</a:t>
                    </a:fld>
                    <a:endParaRPr lang="en-US"/>
                  </a:p>
                  <a:p>
                    <a:r>
                      <a:rPr lang="en-US"/>
                      <a:t>bcde</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6-20B2-475B-8FE2-E02D6C2AB65F}"/>
                </c:ext>
              </c:extLst>
            </c:dLbl>
            <c:dLbl>
              <c:idx val="19"/>
              <c:tx>
                <c:rich>
                  <a:bodyPr/>
                  <a:lstStyle/>
                  <a:p>
                    <a:fld id="{9ED3C308-B204-4C92-81DB-02DCD3783246}" type="VALUE">
                      <a:rPr lang="en-US"/>
                      <a:pPr/>
                      <a:t>[VALOR]</a:t>
                    </a:fld>
                    <a:endParaRPr lang="en-US"/>
                  </a:p>
                  <a:p>
                    <a:r>
                      <a:rPr lang="en-US"/>
                      <a:t>bcd</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7-20B2-475B-8FE2-E02D6C2AB65F}"/>
                </c:ext>
              </c:extLst>
            </c:dLbl>
            <c:dLbl>
              <c:idx val="20"/>
              <c:tx>
                <c:rich>
                  <a:bodyPr/>
                  <a:lstStyle/>
                  <a:p>
                    <a:fld id="{8507238D-0443-45ED-B189-05109A9CD7DF}"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8-20B2-475B-8FE2-E02D6C2AB65F}"/>
                </c:ext>
              </c:extLst>
            </c:dLbl>
            <c:dLbl>
              <c:idx val="21"/>
              <c:tx>
                <c:rich>
                  <a:bodyPr/>
                  <a:lstStyle/>
                  <a:p>
                    <a:fld id="{604E2A33-F322-48A1-A26A-2499B4DCE4EE}" type="VALUE">
                      <a:rPr lang="en-US"/>
                      <a:pPr/>
                      <a:t>[VALOR]</a:t>
                    </a:fld>
                    <a:endParaRPr lang="en-US"/>
                  </a:p>
                  <a:p>
                    <a:r>
                      <a:rPr lang="en-US"/>
                      <a:t>fg</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19-20B2-475B-8FE2-E02D6C2AB65F}"/>
                </c:ext>
              </c:extLst>
            </c:dLbl>
            <c:numFmt formatCode="#,##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c:spPr>
                </c15:leaderLines>
              </c:ext>
            </c:extLst>
          </c:dLbls>
          <c:errBars>
            <c:errBarType val="minus"/>
            <c:errValType val="cust"/>
            <c:noEndCap val="0"/>
            <c:plus>
              <c:numRef>
                <c:f>'Modd SA de Areco'!$M$23:$M$26</c:f>
                <c:numCache>
                  <c:formatCode>General</c:formatCode>
                  <c:ptCount val="4"/>
                  <c:pt idx="0">
                    <c:v>219.3870258258097</c:v>
                  </c:pt>
                  <c:pt idx="1">
                    <c:v>134.72787377178054</c:v>
                  </c:pt>
                  <c:pt idx="2">
                    <c:v>295.235041281848</c:v>
                  </c:pt>
                  <c:pt idx="3">
                    <c:v>224.89183614120589</c:v>
                  </c:pt>
                </c:numCache>
              </c:numRef>
            </c:plus>
            <c:minus>
              <c:numRef>
                <c:f>'Modd SA de Areco'!$M$23:$M$26</c:f>
                <c:numCache>
                  <c:formatCode>General</c:formatCode>
                  <c:ptCount val="4"/>
                  <c:pt idx="0">
                    <c:v>219.3870258258097</c:v>
                  </c:pt>
                  <c:pt idx="1">
                    <c:v>134.72787377178054</c:v>
                  </c:pt>
                  <c:pt idx="2">
                    <c:v>295.235041281848</c:v>
                  </c:pt>
                  <c:pt idx="3">
                    <c:v>224.89183614120589</c:v>
                  </c:pt>
                </c:numCache>
              </c:numRef>
            </c:minus>
            <c:spPr>
              <a:ln w="12700">
                <a:solidFill>
                  <a:srgbClr val="000000"/>
                </a:solidFill>
                <a:prstDash val="solid"/>
              </a:ln>
            </c:spPr>
          </c:errBars>
          <c:cat>
            <c:strRef>
              <c:f>'Modd SA de Areco'!$A$23:$A$26</c:f>
              <c:strCache>
                <c:ptCount val="4"/>
                <c:pt idx="0">
                  <c:v>Testigo</c:v>
                </c:pt>
                <c:pt idx="1">
                  <c:v>Utrisha-N 333</c:v>
                </c:pt>
                <c:pt idx="2">
                  <c:v>Nitroplus 18 1000</c:v>
                </c:pt>
                <c:pt idx="3">
                  <c:v>Moddus 750</c:v>
                </c:pt>
              </c:strCache>
            </c:strRef>
          </c:cat>
          <c:val>
            <c:numRef>
              <c:f>'Modd SA de Areco'!$K$23:$K$26</c:f>
              <c:numCache>
                <c:formatCode>0</c:formatCode>
                <c:ptCount val="4"/>
                <c:pt idx="0">
                  <c:v>1875.3125</c:v>
                </c:pt>
                <c:pt idx="1">
                  <c:v>1686.1875</c:v>
                </c:pt>
                <c:pt idx="2">
                  <c:v>1821.4791666666665</c:v>
                </c:pt>
                <c:pt idx="3">
                  <c:v>1949.3333333333333</c:v>
                </c:pt>
              </c:numCache>
            </c:numRef>
          </c:val>
          <c:extLst>
            <c:ext xmlns:c16="http://schemas.microsoft.com/office/drawing/2014/chart" uri="{C3380CC4-5D6E-409C-BE32-E72D297353CC}">
              <c16:uniqueId val="{0000001B-20B2-475B-8FE2-E02D6C2AB65F}"/>
            </c:ext>
          </c:extLst>
        </c:ser>
        <c:dLbls>
          <c:showLegendKey val="0"/>
          <c:showVal val="0"/>
          <c:showCatName val="0"/>
          <c:showSerName val="0"/>
          <c:showPercent val="0"/>
          <c:showBubbleSize val="0"/>
        </c:dLbls>
        <c:gapWidth val="150"/>
        <c:axId val="282812800"/>
        <c:axId val="279408544"/>
      </c:barChart>
      <c:catAx>
        <c:axId val="282812800"/>
        <c:scaling>
          <c:orientation val="minMax"/>
        </c:scaling>
        <c:delete val="0"/>
        <c:axPos val="b"/>
        <c:title>
          <c:tx>
            <c:rich>
              <a:bodyPr/>
              <a:lstStyle/>
              <a:p>
                <a:pPr>
                  <a:defRPr sz="1200"/>
                </a:pPr>
                <a:r>
                  <a:rPr lang="es-ES" sz="1200"/>
                  <a:t>Tratamientos</a:t>
                </a:r>
              </a:p>
            </c:rich>
          </c:tx>
          <c:layout>
            <c:manualLayout>
              <c:xMode val="edge"/>
              <c:yMode val="edge"/>
              <c:x val="0.48623669291338584"/>
              <c:y val="0.94966776588823809"/>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a:pPr>
            <a:endParaRPr lang="es-AR"/>
          </a:p>
        </c:txPr>
        <c:crossAx val="279408544"/>
        <c:crosses val="autoZero"/>
        <c:auto val="1"/>
        <c:lblAlgn val="ctr"/>
        <c:lblOffset val="100"/>
        <c:tickLblSkip val="1"/>
        <c:tickMarkSkip val="1"/>
        <c:noMultiLvlLbl val="0"/>
      </c:catAx>
      <c:valAx>
        <c:axId val="279408544"/>
        <c:scaling>
          <c:orientation val="minMax"/>
          <c:max val="25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282812800"/>
        <c:crosses val="autoZero"/>
        <c:crossBetween val="between"/>
      </c:valAx>
      <c:spPr>
        <a:noFill/>
        <a:ln w="25400">
          <a:noFill/>
        </a:ln>
      </c:spPr>
    </c:plotArea>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9F8942-BFCB-414F-B5F2-2289DA11F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2384</Words>
  <Characters>12756</Characters>
  <Application>Microsoft Office Word</Application>
  <DocSecurity>4</DocSecurity>
  <Lines>106</Lines>
  <Paragraphs>30</Paragraphs>
  <ScaleCrop>false</ScaleCrop>
  <HeadingPairs>
    <vt:vector size="2" baseType="variant">
      <vt:variant>
        <vt:lpstr>Título</vt:lpstr>
      </vt:variant>
      <vt:variant>
        <vt:i4>1</vt:i4>
      </vt:variant>
    </vt:vector>
  </HeadingPairs>
  <TitlesOfParts>
    <vt:vector size="1" baseType="lpstr">
      <vt:lpstr>NUTRICIÓN DEL CULTIVO DE ARVEJA</vt:lpstr>
    </vt:vector>
  </TitlesOfParts>
  <Company>INTA</Company>
  <LinksUpToDate>false</LinksUpToDate>
  <CharactersWithSpaces>15110</CharactersWithSpaces>
  <SharedDoc>false</SharedDoc>
  <HLinks>
    <vt:vector size="6" baseType="variant">
      <vt:variant>
        <vt:i4>6619253</vt:i4>
      </vt:variant>
      <vt:variant>
        <vt:i4>0</vt:i4>
      </vt:variant>
      <vt:variant>
        <vt:i4>0</vt:i4>
      </vt:variant>
      <vt:variant>
        <vt:i4>5</vt:i4>
      </vt:variant>
      <vt:variant>
        <vt:lpwstr>http://www.agriculturadeprecision.org/articulos/cultivos-legumbres/Ensayos-Cultivos-Alternativos-2010-2011.asp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NUTRICIÓN DEL CULTIVO DE ARVEJA</dc:title>
  <dc:creator>Revisor</dc:creator>
  <cp:lastModifiedBy>Orlando Vellaz</cp:lastModifiedBy>
  <cp:revision>2</cp:revision>
  <dcterms:created xsi:type="dcterms:W3CDTF">2025-01-17T17:28:00Z</dcterms:created>
  <dcterms:modified xsi:type="dcterms:W3CDTF">2025-01-17T17:28:00Z</dcterms:modified>
</cp:coreProperties>
</file>